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E93C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2E4F047A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42E80F01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6B33AB1E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6D475216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7BC90564" w14:textId="77777777" w:rsidR="00BA375A" w:rsidRPr="00DA2538" w:rsidRDefault="00BA375A" w:rsidP="00DA2538">
      <w:pPr>
        <w:jc w:val="both"/>
        <w:rPr>
          <w:color w:val="000000" w:themeColor="text1"/>
        </w:rPr>
      </w:pPr>
    </w:p>
    <w:p w14:paraId="509B823C" w14:textId="32419395" w:rsidR="008653F5" w:rsidRPr="00AE122E" w:rsidRDefault="00AE122E" w:rsidP="004413C9">
      <w:pPr>
        <w:spacing w:after="0"/>
        <w:rPr>
          <w:b/>
          <w:color w:val="000000" w:themeColor="text1"/>
          <w:sz w:val="44"/>
          <w:szCs w:val="44"/>
          <w:lang w:val="en-US"/>
        </w:rPr>
      </w:pPr>
      <w:r w:rsidRPr="00AE122E">
        <w:rPr>
          <w:b/>
          <w:color w:val="000000" w:themeColor="text1"/>
          <w:sz w:val="44"/>
          <w:szCs w:val="44"/>
          <w:lang w:val="en-US"/>
        </w:rPr>
        <w:t>Push Innovation Voucher Implementation Rules</w:t>
      </w:r>
    </w:p>
    <w:p w14:paraId="39AAEAE7" w14:textId="177EE81A" w:rsidR="00276BF5" w:rsidRPr="00AE122E" w:rsidRDefault="00AE122E" w:rsidP="00AE122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Implementation program NRP 2024 – 2027</w:t>
      </w:r>
      <w:r>
        <w:rPr>
          <w:sz w:val="32"/>
          <w:szCs w:val="32"/>
          <w:lang w:val="en-US"/>
        </w:rPr>
        <w:br/>
        <w:t>of the canton of Fribourg</w:t>
      </w:r>
    </w:p>
    <w:p w14:paraId="1025FA42" w14:textId="6EBA5145" w:rsidR="00276BF5" w:rsidRPr="00AE122E" w:rsidRDefault="00276BF5" w:rsidP="00DA2538">
      <w:pPr>
        <w:jc w:val="both"/>
        <w:rPr>
          <w:color w:val="000000" w:themeColor="text1"/>
          <w:lang w:val="en-US"/>
        </w:rPr>
      </w:pPr>
      <w:r w:rsidRPr="00AE122E">
        <w:rPr>
          <w:color w:val="000000" w:themeColor="text1"/>
          <w:lang w:val="en-US"/>
        </w:rPr>
        <w:br w:type="page"/>
      </w:r>
    </w:p>
    <w:p w14:paraId="3082D5B2" w14:textId="72D6AD27" w:rsidR="00276BF5" w:rsidRPr="00DA2538" w:rsidRDefault="00276BF5" w:rsidP="00AE122E">
      <w:pPr>
        <w:pStyle w:val="Titre1"/>
        <w:spacing w:after="0"/>
      </w:pPr>
      <w:bookmarkStart w:id="0" w:name="_Hlk159244740"/>
      <w:r w:rsidRPr="00DA2538">
        <w:lastRenderedPageBreak/>
        <w:t>Introduction</w:t>
      </w:r>
    </w:p>
    <w:p w14:paraId="39B0D562" w14:textId="77777777" w:rsidR="00AE122E" w:rsidRPr="00AE122E" w:rsidRDefault="00AE122E" w:rsidP="00AE122E">
      <w:pPr>
        <w:spacing w:after="0"/>
        <w:jc w:val="both"/>
        <w:rPr>
          <w:rFonts w:cs="Arial"/>
          <w:color w:val="000000" w:themeColor="text1"/>
        </w:rPr>
      </w:pPr>
    </w:p>
    <w:p w14:paraId="28E004C4" w14:textId="2D29235D" w:rsidR="000D0B7F" w:rsidRPr="00AE122E" w:rsidRDefault="00AE122E" w:rsidP="00AE122E">
      <w:pPr>
        <w:spacing w:after="0"/>
        <w:jc w:val="both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The NPR 2024-2027 implementation program of the Canton of Fribourg supports the development of Collaborative Projects (PC) and Thematic Collaborative Projects (PCT). As pre-competitive endeavors, Collaborative Projects aim to address a technological and innovative challenge, with the assistance of a public research organization, as expressed by multiple companies, or to create a new value chain involving several companies. The exploitation of results from these collaborative projects, once concluded, is the responsibility of the companies to bring to market.</w:t>
      </w:r>
    </w:p>
    <w:p w14:paraId="5BC51528" w14:textId="4FCD27ED" w:rsidR="00276BF5" w:rsidRPr="00DA2538" w:rsidRDefault="00AE122E" w:rsidP="00DA2538">
      <w:pPr>
        <w:pStyle w:val="Titre1"/>
      </w:pPr>
      <w:r w:rsidRPr="00AE122E">
        <w:t xml:space="preserve">Push Innovation Voucher </w:t>
      </w:r>
      <w:proofErr w:type="spellStart"/>
      <w:r>
        <w:t>de</w:t>
      </w:r>
      <w:r w:rsidR="00276BF5" w:rsidRPr="00DA2538">
        <w:t>finition</w:t>
      </w:r>
      <w:proofErr w:type="spellEnd"/>
    </w:p>
    <w:p w14:paraId="6964A8C7" w14:textId="330D2F0A" w:rsidR="00AE122E" w:rsidRPr="00AE122E" w:rsidRDefault="00AE122E" w:rsidP="00AE122E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The Push Innovation Voucher is an innovation support instrument under the NPR 2024-2027 program of the Canton of Fribourg, aimed at accelerating the implementation of innovations resulting from a closed Collaborative Project (PC or PCT) that has demonstrated successful outcomes.</w:t>
      </w:r>
    </w:p>
    <w:p w14:paraId="551A2F20" w14:textId="2A21175D" w:rsidR="00EB6635" w:rsidRPr="00AE122E" w:rsidRDefault="00AE122E" w:rsidP="00AE122E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 xml:space="preserve">The </w:t>
      </w:r>
      <w:r w:rsidR="00482F2E" w:rsidRPr="00482F2E">
        <w:rPr>
          <w:rFonts w:cs="Arial"/>
          <w:color w:val="000000" w:themeColor="text1"/>
          <w:lang w:val="en-US"/>
        </w:rPr>
        <w:t>Push Innovation Voucher</w:t>
      </w:r>
      <w:r w:rsidR="00482F2E" w:rsidRPr="00AE122E">
        <w:rPr>
          <w:rFonts w:cs="Arial"/>
          <w:color w:val="000000" w:themeColor="text1"/>
          <w:lang w:val="en-US"/>
        </w:rPr>
        <w:t xml:space="preserve"> </w:t>
      </w:r>
      <w:r w:rsidRPr="00AE122E">
        <w:rPr>
          <w:rFonts w:cs="Arial"/>
          <w:color w:val="000000" w:themeColor="text1"/>
          <w:lang w:val="en-US"/>
        </w:rPr>
        <w:t>focuses on acquiring proof-of-concepts and prototypes, leveraging tangible results derived from previous collaborative projects.</w:t>
      </w:r>
    </w:p>
    <w:p w14:paraId="3439FB11" w14:textId="28738C1B" w:rsidR="00276BF5" w:rsidRPr="00DA2538" w:rsidRDefault="00276BF5" w:rsidP="00DA2538">
      <w:pPr>
        <w:pStyle w:val="Titre1"/>
      </w:pPr>
      <w:r w:rsidRPr="00DA2538">
        <w:t>Objecti</w:t>
      </w:r>
      <w:r w:rsidR="00AE122E">
        <w:t>ve</w:t>
      </w:r>
      <w:r w:rsidRPr="00DA2538">
        <w:t>s</w:t>
      </w:r>
    </w:p>
    <w:p w14:paraId="6AA4ED1C" w14:textId="77777777" w:rsidR="00AE122E" w:rsidRPr="00AE122E" w:rsidRDefault="00AE122E" w:rsidP="00AE122E">
      <w:pPr>
        <w:spacing w:before="100" w:beforeAutospacing="1" w:after="0" w:line="240" w:lineRule="auto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The objectives of the Push Innovation Vouchers are as follows:</w:t>
      </w:r>
    </w:p>
    <w:p w14:paraId="0829B034" w14:textId="078F5BCC" w:rsidR="00AE122E" w:rsidRPr="00AE122E" w:rsidRDefault="00AE122E" w:rsidP="00AE122E">
      <w:pPr>
        <w:numPr>
          <w:ilvl w:val="0"/>
          <w:numId w:val="13"/>
        </w:numPr>
        <w:spacing w:before="100" w:beforeAutospacing="1" w:line="240" w:lineRule="auto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Accelerate the exploitation of results from completed collaborative projects.</w:t>
      </w:r>
    </w:p>
    <w:p w14:paraId="74DD72EF" w14:textId="275BCF3A" w:rsidR="00D13DA2" w:rsidRPr="00AE122E" w:rsidRDefault="00AE122E" w:rsidP="00AE122E">
      <w:pPr>
        <w:numPr>
          <w:ilvl w:val="0"/>
          <w:numId w:val="13"/>
        </w:numPr>
        <w:spacing w:before="100" w:beforeAutospacing="1" w:after="0" w:line="240" w:lineRule="auto"/>
        <w:rPr>
          <w:rFonts w:cs="Arial"/>
          <w:color w:val="000000" w:themeColor="text1"/>
          <w:lang w:val="en-US"/>
        </w:rPr>
      </w:pPr>
      <w:r w:rsidRPr="00AE122E">
        <w:rPr>
          <w:rFonts w:cs="Arial"/>
          <w:color w:val="000000" w:themeColor="text1"/>
          <w:lang w:val="en-US"/>
        </w:rPr>
        <w:t>Enhance the impact of Collaborative Projects (PC) and Thematic Collaborative Projects (PCT) by supporting companies in the development of proof-of-concepts and prototypes.</w:t>
      </w:r>
    </w:p>
    <w:p w14:paraId="101C24F1" w14:textId="77777777" w:rsidR="00D13DA2" w:rsidRPr="00AE122E" w:rsidRDefault="00D13DA2" w:rsidP="00AE122E">
      <w:pPr>
        <w:pStyle w:val="Paragraphedeliste"/>
        <w:spacing w:after="0"/>
        <w:rPr>
          <w:rStyle w:val="lev"/>
          <w:rFonts w:cs="Arial"/>
          <w:b w:val="0"/>
          <w:bCs w:val="0"/>
          <w:lang w:val="en-US"/>
        </w:rPr>
      </w:pPr>
    </w:p>
    <w:p w14:paraId="3BF4B34F" w14:textId="6AAC9B50" w:rsidR="00276BF5" w:rsidRPr="00AE122E" w:rsidRDefault="00AE122E" w:rsidP="00DA2538">
      <w:pPr>
        <w:pStyle w:val="Titre1"/>
        <w:rPr>
          <w:lang w:val="en-US"/>
        </w:rPr>
      </w:pPr>
      <w:r w:rsidRPr="00AE122E">
        <w:rPr>
          <w:lang w:val="en-US"/>
        </w:rPr>
        <w:t>Rules for Granting and Using a Voucher</w:t>
      </w:r>
    </w:p>
    <w:p w14:paraId="2D2FD634" w14:textId="77777777" w:rsidR="00E44A34" w:rsidRPr="00F75378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</w:p>
    <w:p w14:paraId="1F394CEE" w14:textId="7182758D" w:rsidR="00E44A34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  <w:r w:rsidRPr="00E44A34">
        <w:rPr>
          <w:rFonts w:cs="Arial"/>
          <w:color w:val="000000" w:themeColor="text1"/>
          <w:lang w:val="en-US"/>
        </w:rPr>
        <w:t xml:space="preserve">Push Innovation Voucher applications are managed by INNOSQUARE under a mandate from </w:t>
      </w:r>
      <w:proofErr w:type="spellStart"/>
      <w:r w:rsidRPr="00E44A34">
        <w:rPr>
          <w:rFonts w:cs="Arial"/>
          <w:color w:val="000000" w:themeColor="text1"/>
          <w:lang w:val="en-US"/>
        </w:rPr>
        <w:t>PromFR</w:t>
      </w:r>
      <w:proofErr w:type="spellEnd"/>
      <w:r w:rsidRPr="00E44A34">
        <w:rPr>
          <w:rFonts w:cs="Arial"/>
          <w:color w:val="000000" w:themeColor="text1"/>
          <w:lang w:val="en-US"/>
        </w:rPr>
        <w:t xml:space="preserve"> with the assistance of external experts.</w:t>
      </w:r>
    </w:p>
    <w:p w14:paraId="7448F73D" w14:textId="77777777" w:rsidR="00E44A34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</w:p>
    <w:p w14:paraId="2E41C284" w14:textId="77777777" w:rsidR="00E44A34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  <w:r w:rsidRPr="00E44A34">
        <w:rPr>
          <w:rFonts w:cs="Arial"/>
          <w:color w:val="000000" w:themeColor="text1"/>
          <w:lang w:val="en-US"/>
        </w:rPr>
        <w:t>The evaluation of voucher applications for NPR subsidies is entrusted to the INNOSQUARE Valorization Committee (COVAL).</w:t>
      </w:r>
    </w:p>
    <w:p w14:paraId="2BD01666" w14:textId="77777777" w:rsidR="00E44A34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</w:p>
    <w:p w14:paraId="22096E4B" w14:textId="3357C793" w:rsidR="00276BF5" w:rsidRPr="00E44A34" w:rsidRDefault="00E44A34" w:rsidP="00E44A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lang w:val="en-US"/>
        </w:rPr>
      </w:pPr>
      <w:r w:rsidRPr="00E44A34">
        <w:rPr>
          <w:rFonts w:cs="Arial"/>
          <w:color w:val="000000" w:themeColor="text1"/>
          <w:lang w:val="en-US"/>
        </w:rPr>
        <w:t xml:space="preserve">The conditions and rules for granting and using a </w:t>
      </w:r>
      <w:r w:rsidR="00482F2E" w:rsidRPr="00482F2E">
        <w:rPr>
          <w:rFonts w:cs="Arial"/>
          <w:color w:val="000000" w:themeColor="text1"/>
          <w:lang w:val="en-US"/>
        </w:rPr>
        <w:t>Push Innovation Voucher</w:t>
      </w:r>
      <w:r w:rsidR="00482F2E" w:rsidRPr="00E44A34">
        <w:rPr>
          <w:rFonts w:cs="Arial"/>
          <w:color w:val="000000" w:themeColor="text1"/>
          <w:lang w:val="en-US"/>
        </w:rPr>
        <w:t xml:space="preserve"> </w:t>
      </w:r>
      <w:r w:rsidRPr="00E44A34">
        <w:rPr>
          <w:rFonts w:cs="Arial"/>
          <w:color w:val="000000" w:themeColor="text1"/>
          <w:lang w:val="en-US"/>
        </w:rPr>
        <w:t>are as follows:</w:t>
      </w:r>
      <w:r w:rsidR="00DC5910" w:rsidRPr="00E44A34">
        <w:rPr>
          <w:rFonts w:cs="Arial"/>
          <w:color w:val="000000" w:themeColor="text1"/>
          <w:lang w:val="en-US"/>
        </w:rP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948"/>
      </w:tblGrid>
      <w:tr w:rsidR="00DF71DD" w:rsidRPr="007015E4" w14:paraId="35B22FF0" w14:textId="77777777" w:rsidTr="00DC7FF8">
        <w:tc>
          <w:tcPr>
            <w:tcW w:w="562" w:type="dxa"/>
          </w:tcPr>
          <w:p w14:paraId="2E9C5883" w14:textId="434F824D" w:rsidR="00DF71DD" w:rsidRDefault="00DF71DD" w:rsidP="00DA253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a</w:t>
            </w:r>
            <w:proofErr w:type="gram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3EFC61D2" w14:textId="4C227A7C" w:rsidR="00DF71DD" w:rsidRPr="007649B3" w:rsidRDefault="007649B3" w:rsidP="003A3F67">
            <w:pPr>
              <w:spacing w:before="60" w:after="60"/>
              <w:rPr>
                <w:rFonts w:eastAsia="Times New Roman" w:cs="Arial"/>
                <w:lang w:val="en-US" w:eastAsia="fr-CH"/>
              </w:rPr>
            </w:pPr>
            <w:r w:rsidRPr="007649B3">
              <w:rPr>
                <w:rFonts w:eastAsia="Times New Roman" w:cs="Arial"/>
                <w:lang w:val="en-US" w:eastAsia="fr-CH"/>
              </w:rPr>
              <w:t>Submission of a Voucher Application</w:t>
            </w:r>
          </w:p>
        </w:tc>
        <w:tc>
          <w:tcPr>
            <w:tcW w:w="5948" w:type="dxa"/>
          </w:tcPr>
          <w:p w14:paraId="73419306" w14:textId="44A129E1" w:rsidR="00E714AA" w:rsidRPr="00B5578D" w:rsidRDefault="00826E7C" w:rsidP="00B5578D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lang w:val="en-US"/>
              </w:rPr>
            </w:pPr>
            <w:r w:rsidRPr="00826E7C">
              <w:rPr>
                <w:rFonts w:cs="Arial"/>
                <w:color w:val="000000" w:themeColor="text1"/>
                <w:lang w:val="en-US"/>
              </w:rPr>
              <w:t>Following the closure of the project, one or more companies in the project consortium are authorized to submit a request for a CPI. This request can be made when presenting the results obtained during the associated collaborative project to the valorization committee (COVAL)</w:t>
            </w:r>
          </w:p>
        </w:tc>
      </w:tr>
      <w:tr w:rsidR="003604D6" w:rsidRPr="007015E4" w14:paraId="166688FC" w14:textId="77777777" w:rsidTr="00DC7FF8">
        <w:tc>
          <w:tcPr>
            <w:tcW w:w="562" w:type="dxa"/>
          </w:tcPr>
          <w:p w14:paraId="2CC1D56D" w14:textId="2402930B" w:rsidR="003604D6" w:rsidRDefault="003604D6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lastRenderedPageBreak/>
              <w:t>b</w:t>
            </w:r>
            <w:proofErr w:type="gram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2325722B" w14:textId="5423CB21" w:rsidR="003604D6" w:rsidRPr="003604D6" w:rsidRDefault="003604D6" w:rsidP="003A3F6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482F2E">
              <w:rPr>
                <w:lang w:val="en-US"/>
              </w:rPr>
              <w:t>upport in the Preparation of Voucher Application</w:t>
            </w:r>
          </w:p>
        </w:tc>
        <w:tc>
          <w:tcPr>
            <w:tcW w:w="5948" w:type="dxa"/>
          </w:tcPr>
          <w:p w14:paraId="6E999E9B" w14:textId="6723689D" w:rsidR="003604D6" w:rsidRPr="00B5578D" w:rsidRDefault="003604D6" w:rsidP="00E714AA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B5578D">
              <w:rPr>
                <w:lang w:val="en-US"/>
              </w:rPr>
              <w:t xml:space="preserve">Applicants for </w:t>
            </w:r>
            <w:r w:rsidRPr="00482F2E">
              <w:rPr>
                <w:rFonts w:cs="Arial"/>
                <w:color w:val="000000" w:themeColor="text1"/>
                <w:lang w:val="en-US"/>
              </w:rPr>
              <w:t>Push Innovation Voucher</w:t>
            </w:r>
            <w:r w:rsidRPr="00B5578D">
              <w:rPr>
                <w:lang w:val="en-US"/>
              </w:rPr>
              <w:t xml:space="preserve"> can benefit from free support from INNOSQUARE for the preparation of their application.</w:t>
            </w:r>
          </w:p>
        </w:tc>
      </w:tr>
      <w:tr w:rsidR="008D1779" w:rsidRPr="007015E4" w14:paraId="0DF94EEF" w14:textId="77777777" w:rsidTr="00DC7FF8">
        <w:tc>
          <w:tcPr>
            <w:tcW w:w="562" w:type="dxa"/>
          </w:tcPr>
          <w:p w14:paraId="33F59002" w14:textId="645C5BD6" w:rsidR="008D1779" w:rsidRDefault="008D1779" w:rsidP="00E714A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c)</w:t>
            </w:r>
          </w:p>
        </w:tc>
        <w:tc>
          <w:tcPr>
            <w:tcW w:w="2552" w:type="dxa"/>
          </w:tcPr>
          <w:p w14:paraId="6EA26973" w14:textId="02CCE8C0" w:rsidR="008D1779" w:rsidRPr="007649B3" w:rsidRDefault="008D1779" w:rsidP="003A3F67">
            <w:pPr>
              <w:autoSpaceDE w:val="0"/>
              <w:autoSpaceDN w:val="0"/>
              <w:adjustRightInd w:val="0"/>
            </w:pPr>
            <w:r>
              <w:rPr>
                <w:rFonts w:cs="Arial"/>
                <w:color w:val="000000" w:themeColor="text1"/>
              </w:rPr>
              <w:t xml:space="preserve">Voucher application </w:t>
            </w:r>
            <w:proofErr w:type="spellStart"/>
            <w:r>
              <w:rPr>
                <w:rFonts w:cs="Arial"/>
                <w:color w:val="000000" w:themeColor="text1"/>
              </w:rPr>
              <w:t>evaluation</w:t>
            </w:r>
            <w:proofErr w:type="spellEnd"/>
          </w:p>
        </w:tc>
        <w:tc>
          <w:tcPr>
            <w:tcW w:w="5948" w:type="dxa"/>
          </w:tcPr>
          <w:p w14:paraId="67B460FA" w14:textId="615DEEBA" w:rsidR="008D1779" w:rsidRPr="00B5578D" w:rsidRDefault="00BE7925" w:rsidP="00E714AA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BE7925">
              <w:rPr>
                <w:rFonts w:cs="Arial"/>
                <w:color w:val="000000" w:themeColor="text1"/>
                <w:lang w:val="en-US"/>
              </w:rPr>
              <w:t xml:space="preserve">The </w:t>
            </w:r>
            <w:r>
              <w:rPr>
                <w:rFonts w:cs="Arial"/>
                <w:color w:val="000000" w:themeColor="text1"/>
                <w:lang w:val="en-US"/>
              </w:rPr>
              <w:t xml:space="preserve">CPI </w:t>
            </w:r>
            <w:r w:rsidRPr="00BE7925">
              <w:rPr>
                <w:rFonts w:cs="Arial"/>
                <w:color w:val="000000" w:themeColor="text1"/>
                <w:lang w:val="en-US"/>
              </w:rPr>
              <w:t>application is presented at the COVAL</w:t>
            </w:r>
            <w:r w:rsidR="00563242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BE7925">
              <w:rPr>
                <w:rFonts w:cs="Arial"/>
                <w:color w:val="000000" w:themeColor="text1"/>
                <w:lang w:val="en-US"/>
              </w:rPr>
              <w:t xml:space="preserve">valuation session. The CAPE decides </w:t>
            </w:r>
            <w:proofErr w:type="gramStart"/>
            <w:r w:rsidRPr="00BE7925">
              <w:rPr>
                <w:rFonts w:cs="Arial"/>
                <w:color w:val="000000" w:themeColor="text1"/>
                <w:lang w:val="en-US"/>
              </w:rPr>
              <w:t>whether or not</w:t>
            </w:r>
            <w:proofErr w:type="gramEnd"/>
            <w:r w:rsidRPr="00BE7925">
              <w:rPr>
                <w:rFonts w:cs="Arial"/>
                <w:color w:val="000000" w:themeColor="text1"/>
                <w:lang w:val="en-US"/>
              </w:rPr>
              <w:t xml:space="preserve"> to grant the check to applicants based on the notice from COVAL.</w:t>
            </w:r>
          </w:p>
        </w:tc>
      </w:tr>
      <w:tr w:rsidR="008D1779" w:rsidRPr="007015E4" w14:paraId="1C199972" w14:textId="77777777" w:rsidTr="00DC7FF8">
        <w:tc>
          <w:tcPr>
            <w:tcW w:w="562" w:type="dxa"/>
          </w:tcPr>
          <w:p w14:paraId="7C9F3E0A" w14:textId="5D26EBDB" w:rsidR="008D1779" w:rsidRDefault="008D1779" w:rsidP="008D177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d)</w:t>
            </w:r>
          </w:p>
        </w:tc>
        <w:tc>
          <w:tcPr>
            <w:tcW w:w="2552" w:type="dxa"/>
          </w:tcPr>
          <w:p w14:paraId="041BEEC3" w14:textId="6FAA6CF7" w:rsidR="008D1779" w:rsidRPr="007649B3" w:rsidRDefault="008D1779" w:rsidP="008D1779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cs="Arial"/>
                <w:color w:val="000000" w:themeColor="text1"/>
              </w:rPr>
              <w:t>Procedure</w:t>
            </w:r>
            <w:proofErr w:type="spellEnd"/>
          </w:p>
        </w:tc>
        <w:tc>
          <w:tcPr>
            <w:tcW w:w="5948" w:type="dxa"/>
          </w:tcPr>
          <w:p w14:paraId="3EA35C52" w14:textId="0CDE9478" w:rsidR="008D1779" w:rsidRPr="00B5578D" w:rsidRDefault="008D1779" w:rsidP="008D1779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B5578D">
              <w:rPr>
                <w:rFonts w:cs="Arial"/>
                <w:color w:val="000000" w:themeColor="text1"/>
                <w:lang w:val="en-US"/>
              </w:rPr>
              <w:t>The submission and utilization of a voucher must adhere to the "</w:t>
            </w:r>
            <w:bookmarkStart w:id="1" w:name="_Hlk171932586"/>
            <w:r w:rsidRPr="00B5578D">
              <w:rPr>
                <w:rFonts w:cs="Arial"/>
                <w:color w:val="000000" w:themeColor="text1"/>
                <w:lang w:val="en-US"/>
              </w:rPr>
              <w:t xml:space="preserve">Procedure for Application, Allocation, and Use of a </w:t>
            </w:r>
            <w:r w:rsidRPr="00482F2E">
              <w:rPr>
                <w:rFonts w:cs="Arial"/>
                <w:color w:val="000000" w:themeColor="text1"/>
                <w:lang w:val="en-US"/>
              </w:rPr>
              <w:t>Push Innovation Voucher</w:t>
            </w:r>
            <w:bookmarkEnd w:id="1"/>
            <w:r w:rsidRPr="00B5578D">
              <w:rPr>
                <w:rFonts w:cs="Arial"/>
                <w:color w:val="000000" w:themeColor="text1"/>
                <w:lang w:val="en-US"/>
              </w:rPr>
              <w:t>."</w:t>
            </w:r>
          </w:p>
        </w:tc>
      </w:tr>
      <w:tr w:rsidR="008D1779" w:rsidRPr="007015E4" w14:paraId="281BD4FD" w14:textId="77777777" w:rsidTr="00DC7FF8">
        <w:tc>
          <w:tcPr>
            <w:tcW w:w="562" w:type="dxa"/>
          </w:tcPr>
          <w:p w14:paraId="35D10F62" w14:textId="7DF77E2C" w:rsidR="008D1779" w:rsidRDefault="007015E4" w:rsidP="008D177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en-US"/>
              </w:rPr>
              <w:t>e</w:t>
            </w:r>
            <w:r w:rsidR="008D1779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3047FEEA" w14:textId="08DF2B2B" w:rsidR="008D1779" w:rsidRPr="00643CB7" w:rsidRDefault="008D1779" w:rsidP="008D1779">
            <w:pPr>
              <w:autoSpaceDE w:val="0"/>
              <w:autoSpaceDN w:val="0"/>
              <w:adjustRightInd w:val="0"/>
            </w:pPr>
            <w:r w:rsidRPr="007649B3">
              <w:t xml:space="preserve">Voucher </w:t>
            </w:r>
            <w:proofErr w:type="spellStart"/>
            <w:r w:rsidRPr="007649B3">
              <w:t>Amount</w:t>
            </w:r>
            <w:proofErr w:type="spellEnd"/>
          </w:p>
        </w:tc>
        <w:tc>
          <w:tcPr>
            <w:tcW w:w="5948" w:type="dxa"/>
          </w:tcPr>
          <w:p w14:paraId="550B2874" w14:textId="6650A507" w:rsidR="008D1779" w:rsidRPr="00B5578D" w:rsidRDefault="008D1779" w:rsidP="008D1779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B5578D">
              <w:rPr>
                <w:lang w:val="en-US"/>
              </w:rPr>
              <w:t xml:space="preserve">The requested </w:t>
            </w:r>
            <w:r w:rsidRPr="00482F2E">
              <w:rPr>
                <w:rFonts w:cs="Arial"/>
                <w:color w:val="000000" w:themeColor="text1"/>
                <w:lang w:val="en-US"/>
              </w:rPr>
              <w:t>Push Innovation Voucher</w:t>
            </w:r>
            <w:r w:rsidRPr="00B5578D">
              <w:rPr>
                <w:lang w:val="en-US"/>
              </w:rPr>
              <w:t xml:space="preserve"> is capped at CHF 25</w:t>
            </w:r>
            <w:r w:rsidR="00BB0B6A">
              <w:rPr>
                <w:lang w:val="en-US"/>
              </w:rPr>
              <w:t>’</w:t>
            </w:r>
            <w:r w:rsidRPr="00B5578D">
              <w:rPr>
                <w:lang w:val="en-US"/>
              </w:rPr>
              <w:t>000, not exceeding 50% of the total budgeted cost for developing a proof of concept or prototype.</w:t>
            </w:r>
          </w:p>
        </w:tc>
      </w:tr>
      <w:tr w:rsidR="008D1779" w:rsidRPr="007015E4" w14:paraId="076547AA" w14:textId="77777777" w:rsidTr="00DC7FF8">
        <w:tc>
          <w:tcPr>
            <w:tcW w:w="562" w:type="dxa"/>
          </w:tcPr>
          <w:p w14:paraId="2F7F7B67" w14:textId="794E3DE0" w:rsidR="008D1779" w:rsidRDefault="007015E4" w:rsidP="008D177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f</w:t>
            </w:r>
            <w:proofErr w:type="gramEnd"/>
            <w:r w:rsidR="008D1779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48ADF21D" w14:textId="3B319741" w:rsidR="008D1779" w:rsidRPr="00482F2E" w:rsidRDefault="008D1779" w:rsidP="008D177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82F2E">
              <w:rPr>
                <w:lang w:val="en-US"/>
              </w:rPr>
              <w:t>Financial Contribution from the Company or Companies</w:t>
            </w:r>
          </w:p>
        </w:tc>
        <w:tc>
          <w:tcPr>
            <w:tcW w:w="5948" w:type="dxa"/>
          </w:tcPr>
          <w:p w14:paraId="542E1841" w14:textId="33548DD1" w:rsidR="008D1779" w:rsidRPr="00B5578D" w:rsidRDefault="00B24966" w:rsidP="008D1779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B24966">
              <w:rPr>
                <w:lang w:val="en-US"/>
              </w:rPr>
              <w:t xml:space="preserve">Partner companies must contribute </w:t>
            </w:r>
            <w:r w:rsidR="00752399">
              <w:rPr>
                <w:lang w:val="en-US"/>
              </w:rPr>
              <w:t xml:space="preserve">at least </w:t>
            </w:r>
            <w:r w:rsidRPr="00B24966">
              <w:rPr>
                <w:lang w:val="en-US"/>
              </w:rPr>
              <w:t>50% of the total anticipated cost of the complementary project for the development of a Proof of Concept or a prototype. This contribution includes</w:t>
            </w:r>
            <w:r w:rsidR="00752399">
              <w:rPr>
                <w:lang w:val="en-US"/>
              </w:rPr>
              <w:t xml:space="preserve"> </w:t>
            </w:r>
            <w:r w:rsidRPr="00B24966">
              <w:rPr>
                <w:lang w:val="en-US"/>
              </w:rPr>
              <w:t>5% of the total complementary project budget to be paid in cash for INNOSQUARE’s services</w:t>
            </w:r>
            <w:r w:rsidR="00752399">
              <w:rPr>
                <w:lang w:val="en-US"/>
              </w:rPr>
              <w:t>.</w:t>
            </w:r>
          </w:p>
        </w:tc>
      </w:tr>
      <w:tr w:rsidR="008D1779" w:rsidRPr="007015E4" w14:paraId="62953D75" w14:textId="77777777" w:rsidTr="00DC7FF8">
        <w:tc>
          <w:tcPr>
            <w:tcW w:w="562" w:type="dxa"/>
          </w:tcPr>
          <w:p w14:paraId="0B68DC89" w14:textId="06F263D4" w:rsidR="008D1779" w:rsidRDefault="008D1779" w:rsidP="008D177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g</w:t>
            </w:r>
            <w:proofErr w:type="gramEnd"/>
            <w:r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552" w:type="dxa"/>
          </w:tcPr>
          <w:p w14:paraId="50E11E41" w14:textId="50CCD8F2" w:rsidR="008D1779" w:rsidRDefault="008D1779" w:rsidP="008D177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Administrative management</w:t>
            </w:r>
          </w:p>
        </w:tc>
        <w:tc>
          <w:tcPr>
            <w:tcW w:w="5948" w:type="dxa"/>
          </w:tcPr>
          <w:p w14:paraId="67527D13" w14:textId="69540844" w:rsidR="008D1779" w:rsidRPr="00B5578D" w:rsidRDefault="008D1779" w:rsidP="008D177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 w:themeColor="text1"/>
                <w:lang w:val="en-US"/>
              </w:rPr>
            </w:pPr>
            <w:bookmarkStart w:id="2" w:name="_Hlk171932554"/>
            <w:r w:rsidRPr="00B5578D">
              <w:rPr>
                <w:rFonts w:cs="Arial"/>
                <w:color w:val="000000" w:themeColor="text1"/>
                <w:lang w:val="en-US"/>
              </w:rPr>
              <w:t xml:space="preserve">Push Innovation Vouchers </w:t>
            </w:r>
            <w:bookmarkEnd w:id="2"/>
            <w:r w:rsidRPr="00B5578D">
              <w:rPr>
                <w:rFonts w:cs="Arial"/>
                <w:color w:val="000000" w:themeColor="text1"/>
                <w:lang w:val="en-US"/>
              </w:rPr>
              <w:t>applications are administratively managed by INNOSQUARE.</w:t>
            </w:r>
          </w:p>
        </w:tc>
      </w:tr>
    </w:tbl>
    <w:p w14:paraId="7E3F1353" w14:textId="77777777" w:rsidR="003778A6" w:rsidRPr="00B5578D" w:rsidRDefault="003778A6" w:rsidP="00DA2538">
      <w:pPr>
        <w:jc w:val="both"/>
        <w:rPr>
          <w:rFonts w:cs="Arial"/>
          <w:color w:val="000000" w:themeColor="text1"/>
          <w:lang w:val="en-US"/>
        </w:rPr>
      </w:pPr>
    </w:p>
    <w:p w14:paraId="59BEDD79" w14:textId="181969CD" w:rsidR="00E77114" w:rsidRPr="00B5578D" w:rsidRDefault="00B5578D" w:rsidP="00DA2538">
      <w:pPr>
        <w:jc w:val="both"/>
        <w:rPr>
          <w:rFonts w:cs="Arial"/>
          <w:color w:val="000000" w:themeColor="text1"/>
          <w:lang w:val="en-US"/>
        </w:rPr>
      </w:pPr>
      <w:r w:rsidRPr="00B5578D">
        <w:rPr>
          <w:rFonts w:cs="Arial"/>
          <w:color w:val="000000" w:themeColor="text1"/>
          <w:lang w:val="en-US"/>
        </w:rPr>
        <w:t xml:space="preserve">To obtain a </w:t>
      </w:r>
      <w:r w:rsidR="00482F2E" w:rsidRPr="00482F2E">
        <w:rPr>
          <w:rFonts w:cs="Arial"/>
          <w:color w:val="000000" w:themeColor="text1"/>
          <w:lang w:val="en-US"/>
        </w:rPr>
        <w:t>Push Innovation Voucher</w:t>
      </w:r>
      <w:r w:rsidRPr="00B5578D">
        <w:rPr>
          <w:rFonts w:cs="Arial"/>
          <w:color w:val="000000" w:themeColor="text1"/>
          <w:lang w:val="en-US"/>
        </w:rPr>
        <w:t xml:space="preserve">, a project funding request must be submitted following the </w:t>
      </w:r>
      <w:r w:rsidRPr="00B5578D">
        <w:rPr>
          <w:rFonts w:cs="Arial"/>
          <w:b/>
          <w:bCs/>
          <w:color w:val="000000" w:themeColor="text1"/>
          <w:lang w:val="en-US"/>
        </w:rPr>
        <w:t>Procedure for Application, Allocation, and Use of Push Innovation Vouchers</w:t>
      </w:r>
      <w:r w:rsidRPr="00B5578D">
        <w:rPr>
          <w:rFonts w:cs="Arial"/>
          <w:color w:val="000000" w:themeColor="text1"/>
          <w:lang w:val="en-US"/>
        </w:rPr>
        <w:t>.</w:t>
      </w:r>
    </w:p>
    <w:p w14:paraId="4BF0EAB8" w14:textId="77777777" w:rsidR="00E77114" w:rsidRPr="00B5578D" w:rsidRDefault="00E77114" w:rsidP="00DA2538">
      <w:pPr>
        <w:jc w:val="both"/>
        <w:rPr>
          <w:rFonts w:cs="Arial"/>
          <w:color w:val="000000" w:themeColor="text1"/>
          <w:lang w:val="en-US"/>
        </w:rPr>
      </w:pPr>
    </w:p>
    <w:bookmarkEnd w:id="0"/>
    <w:p w14:paraId="645E38CE" w14:textId="77777777" w:rsidR="00E77114" w:rsidRPr="00B5578D" w:rsidRDefault="00E77114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  <w:lang w:val="en-US"/>
        </w:rPr>
      </w:pPr>
    </w:p>
    <w:p w14:paraId="1F007F16" w14:textId="77777777" w:rsidR="00E77114" w:rsidRPr="00B5578D" w:rsidRDefault="00E77114" w:rsidP="00DA2538">
      <w:pPr>
        <w:autoSpaceDE w:val="0"/>
        <w:autoSpaceDN w:val="0"/>
        <w:adjustRightInd w:val="0"/>
        <w:spacing w:after="120" w:line="240" w:lineRule="auto"/>
        <w:ind w:left="2835" w:hanging="2835"/>
        <w:rPr>
          <w:rFonts w:cs="Arial"/>
          <w:color w:val="000000" w:themeColor="text1"/>
          <w:lang w:val="en-US"/>
        </w:rPr>
      </w:pPr>
    </w:p>
    <w:p w14:paraId="4EC3998D" w14:textId="2AF64B5F" w:rsidR="00F75378" w:rsidRDefault="00F75378" w:rsidP="00F75378">
      <w:pPr>
        <w:autoSpaceDE w:val="0"/>
        <w:autoSpaceDN w:val="0"/>
        <w:adjustRightInd w:val="0"/>
        <w:spacing w:after="0" w:line="240" w:lineRule="auto"/>
        <w:ind w:left="3540" w:hanging="3540"/>
        <w:rPr>
          <w:rFonts w:cs="Arial"/>
          <w:sz w:val="18"/>
          <w:szCs w:val="18"/>
          <w:lang w:val="en-US"/>
        </w:rPr>
      </w:pPr>
      <w:r w:rsidRPr="006F3636">
        <w:rPr>
          <w:rFonts w:cs="Arial"/>
          <w:lang w:val="en-US"/>
        </w:rPr>
        <w:t xml:space="preserve">Fribourg, </w:t>
      </w:r>
      <w:r w:rsidR="004A4386">
        <w:rPr>
          <w:rFonts w:cs="Arial"/>
          <w:lang w:val="en-US"/>
        </w:rPr>
        <w:t>20</w:t>
      </w:r>
      <w:r w:rsidR="004A4386" w:rsidRPr="004A4386">
        <w:rPr>
          <w:rFonts w:cs="Arial"/>
          <w:vertAlign w:val="superscript"/>
          <w:lang w:val="en-US"/>
        </w:rPr>
        <w:t>th</w:t>
      </w:r>
      <w:r w:rsidR="004A4386">
        <w:rPr>
          <w:rFonts w:cs="Arial"/>
          <w:lang w:val="en-US"/>
        </w:rPr>
        <w:t xml:space="preserve"> of October</w:t>
      </w:r>
      <w:r w:rsidRPr="006F3636">
        <w:rPr>
          <w:rFonts w:cs="Arial"/>
          <w:lang w:val="en-US"/>
        </w:rPr>
        <w:t xml:space="preserve"> 2024</w:t>
      </w:r>
      <w:r w:rsidRPr="006F3636">
        <w:rPr>
          <w:rFonts w:cs="Arial"/>
          <w:lang w:val="en-US"/>
        </w:rPr>
        <w:tab/>
        <w:t>Alain Lunghi</w:t>
      </w:r>
      <w:r w:rsidRPr="006F3636">
        <w:rPr>
          <w:rFonts w:cs="Arial"/>
          <w:lang w:val="en-US"/>
        </w:rPr>
        <w:br/>
      </w:r>
      <w:r w:rsidRPr="006F3636">
        <w:rPr>
          <w:rFonts w:cs="Arial"/>
          <w:sz w:val="18"/>
          <w:szCs w:val="18"/>
          <w:lang w:val="en-US"/>
        </w:rPr>
        <w:t xml:space="preserve">Economic Promotion of the Canton of Fribourg </w:t>
      </w:r>
    </w:p>
    <w:p w14:paraId="40E68F8A" w14:textId="77777777" w:rsidR="00F75378" w:rsidRPr="006F3636" w:rsidRDefault="00F75378" w:rsidP="00F75378">
      <w:pPr>
        <w:autoSpaceDE w:val="0"/>
        <w:autoSpaceDN w:val="0"/>
        <w:adjustRightInd w:val="0"/>
        <w:spacing w:line="240" w:lineRule="auto"/>
        <w:ind w:left="3540" w:firstLine="4"/>
        <w:rPr>
          <w:rFonts w:cs="Arial"/>
          <w:sz w:val="2"/>
          <w:lang w:val="en-US"/>
        </w:rPr>
      </w:pPr>
      <w:r w:rsidRPr="006F3636">
        <w:rPr>
          <w:rFonts w:cs="Arial"/>
          <w:sz w:val="18"/>
          <w:szCs w:val="18"/>
          <w:lang w:val="en-US"/>
        </w:rPr>
        <w:t>Deputy Director, Head of Regional Policy</w:t>
      </w:r>
      <w:r w:rsidRPr="006F3636">
        <w:rPr>
          <w:rFonts w:cs="Arial"/>
          <w:lang w:val="en-US"/>
        </w:rPr>
        <w:br/>
      </w:r>
    </w:p>
    <w:p w14:paraId="681D6863" w14:textId="77777777" w:rsidR="00F75378" w:rsidRDefault="00F75378" w:rsidP="00F75378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sz w:val="18"/>
          <w:szCs w:val="18"/>
          <w:lang w:val="en-US"/>
        </w:rPr>
      </w:pP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  <w:t>Nicolas Huet</w:t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lang w:val="en-US"/>
        </w:rPr>
        <w:tab/>
      </w:r>
      <w:r w:rsidRPr="006F3636">
        <w:rPr>
          <w:rFonts w:cs="Arial"/>
          <w:sz w:val="18"/>
          <w:szCs w:val="18"/>
          <w:lang w:val="en-US"/>
        </w:rPr>
        <w:t xml:space="preserve">School of Engineering and Architecture Fribourg </w:t>
      </w:r>
    </w:p>
    <w:p w14:paraId="4B3A9434" w14:textId="77777777" w:rsidR="00F75378" w:rsidRPr="006F3636" w:rsidRDefault="00F75378" w:rsidP="00F75378">
      <w:pPr>
        <w:autoSpaceDE w:val="0"/>
        <w:autoSpaceDN w:val="0"/>
        <w:adjustRightInd w:val="0"/>
        <w:spacing w:after="120" w:line="240" w:lineRule="auto"/>
        <w:ind w:left="3544" w:right="-426"/>
        <w:rPr>
          <w:rFonts w:cs="Arial"/>
          <w:sz w:val="18"/>
          <w:szCs w:val="18"/>
          <w:lang w:val="en-US"/>
        </w:rPr>
      </w:pPr>
      <w:r w:rsidRPr="006F3636">
        <w:rPr>
          <w:rFonts w:cs="Arial"/>
          <w:sz w:val="18"/>
          <w:szCs w:val="18"/>
          <w:lang w:val="en-US"/>
        </w:rPr>
        <w:t>Responsible INNOSQUARE, NRP collaborative project manager</w:t>
      </w:r>
    </w:p>
    <w:p w14:paraId="5A8EC950" w14:textId="32CDECB0" w:rsidR="00591898" w:rsidRPr="00826E7C" w:rsidRDefault="00591898" w:rsidP="00DA2538">
      <w:pPr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  <w:sz w:val="18"/>
          <w:szCs w:val="18"/>
          <w:lang w:val="en-US"/>
        </w:rPr>
      </w:pPr>
    </w:p>
    <w:p w14:paraId="1E2A2C89" w14:textId="6A2BB7BA" w:rsidR="00591898" w:rsidRPr="00482F2E" w:rsidRDefault="00591898" w:rsidP="00DA2538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cs="Arial"/>
          <w:color w:val="000000" w:themeColor="text1"/>
          <w:u w:val="single"/>
          <w:lang w:val="en-US"/>
        </w:rPr>
      </w:pPr>
      <w:proofErr w:type="gramStart"/>
      <w:r w:rsidRPr="00482F2E">
        <w:rPr>
          <w:rFonts w:cs="Arial"/>
          <w:color w:val="000000" w:themeColor="text1"/>
          <w:u w:val="single"/>
          <w:lang w:val="en-US"/>
        </w:rPr>
        <w:t>Annexes :</w:t>
      </w:r>
      <w:proofErr w:type="gramEnd"/>
    </w:p>
    <w:p w14:paraId="5F4296A8" w14:textId="77777777" w:rsidR="00482F2E" w:rsidRDefault="00482F2E" w:rsidP="00DA2538">
      <w:pPr>
        <w:pStyle w:val="Paragraphedeliste"/>
        <w:autoSpaceDE w:val="0"/>
        <w:autoSpaceDN w:val="0"/>
        <w:adjustRightInd w:val="0"/>
        <w:spacing w:after="120" w:line="240" w:lineRule="auto"/>
        <w:ind w:right="-426"/>
        <w:rPr>
          <w:rFonts w:cs="Arial"/>
          <w:b/>
          <w:color w:val="000000" w:themeColor="text1"/>
          <w:lang w:val="en-US"/>
        </w:rPr>
      </w:pPr>
      <w:r w:rsidRPr="00482F2E">
        <w:rPr>
          <w:rFonts w:cs="Arial"/>
          <w:b/>
          <w:color w:val="000000" w:themeColor="text1"/>
          <w:lang w:val="en-US"/>
        </w:rPr>
        <w:t xml:space="preserve">Procedure for Application, Allocation, and Use of a Push Innovation Voucher </w:t>
      </w:r>
    </w:p>
    <w:p w14:paraId="1EB6314B" w14:textId="062F4A50" w:rsidR="00591898" w:rsidRPr="00482F2E" w:rsidRDefault="001466E7" w:rsidP="00DA2538">
      <w:pPr>
        <w:pStyle w:val="Paragraphedeliste"/>
        <w:autoSpaceDE w:val="0"/>
        <w:autoSpaceDN w:val="0"/>
        <w:adjustRightInd w:val="0"/>
        <w:spacing w:after="120" w:line="240" w:lineRule="auto"/>
        <w:ind w:right="-426"/>
        <w:rPr>
          <w:rFonts w:cs="Arial"/>
          <w:color w:val="000000" w:themeColor="text1"/>
          <w:lang w:val="en-US"/>
        </w:rPr>
      </w:pPr>
      <w:r w:rsidRPr="00482F2E">
        <w:rPr>
          <w:rFonts w:cs="Arial"/>
          <w:color w:val="000000" w:themeColor="text1"/>
          <w:lang w:val="en-US"/>
        </w:rPr>
        <w:t>CPI</w:t>
      </w:r>
      <w:r w:rsidR="00591898" w:rsidRPr="00482F2E">
        <w:rPr>
          <w:rFonts w:cs="Arial"/>
          <w:color w:val="000000" w:themeColor="text1"/>
          <w:lang w:val="en-US"/>
        </w:rPr>
        <w:t xml:space="preserve"> - </w:t>
      </w:r>
      <w:r w:rsidR="00482F2E" w:rsidRPr="00482F2E">
        <w:rPr>
          <w:rFonts w:cs="Arial"/>
          <w:color w:val="000000" w:themeColor="text1"/>
          <w:lang w:val="en-US"/>
        </w:rPr>
        <w:t>Procedure for submission and use</w:t>
      </w:r>
      <w:r w:rsidR="00591898" w:rsidRPr="00482F2E">
        <w:rPr>
          <w:rFonts w:cs="Arial"/>
          <w:color w:val="000000" w:themeColor="text1"/>
          <w:lang w:val="en-US"/>
        </w:rPr>
        <w:t>.pdf</w:t>
      </w:r>
      <w:r w:rsidR="00591898" w:rsidRPr="00482F2E">
        <w:rPr>
          <w:rFonts w:cs="Arial"/>
          <w:color w:val="000000" w:themeColor="text1"/>
          <w:lang w:val="en-US"/>
        </w:rPr>
        <w:br/>
      </w:r>
    </w:p>
    <w:sectPr w:rsidR="00591898" w:rsidRPr="00482F2E" w:rsidSect="00150491">
      <w:headerReference w:type="default" r:id="rId11"/>
      <w:footerReference w:type="default" r:id="rId12"/>
      <w:pgSz w:w="11906" w:h="16838" w:code="9"/>
      <w:pgMar w:top="851" w:right="1416" w:bottom="99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5A5F" w14:textId="77777777" w:rsidR="003106D2" w:rsidRDefault="003106D2" w:rsidP="00276BF5">
      <w:pPr>
        <w:spacing w:after="0" w:line="240" w:lineRule="auto"/>
      </w:pPr>
      <w:r>
        <w:separator/>
      </w:r>
    </w:p>
  </w:endnote>
  <w:endnote w:type="continuationSeparator" w:id="0">
    <w:p w14:paraId="29E94626" w14:textId="77777777" w:rsidR="003106D2" w:rsidRDefault="003106D2" w:rsidP="00276BF5">
      <w:pPr>
        <w:spacing w:after="0" w:line="240" w:lineRule="auto"/>
      </w:pPr>
      <w:r>
        <w:continuationSeparator/>
      </w:r>
    </w:p>
  </w:endnote>
  <w:endnote w:type="continuationNotice" w:id="1">
    <w:p w14:paraId="07243CA0" w14:textId="77777777" w:rsidR="003106D2" w:rsidRDefault="00310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5807"/>
      <w:gridCol w:w="1840"/>
      <w:gridCol w:w="1415"/>
    </w:tblGrid>
    <w:tr w:rsidR="00573623" w14:paraId="56583CE4" w14:textId="77777777" w:rsidTr="00573623">
      <w:tc>
        <w:tcPr>
          <w:tcW w:w="5807" w:type="dxa"/>
        </w:tcPr>
        <w:p w14:paraId="6841CF0C" w14:textId="005E0710" w:rsidR="00573623" w:rsidRPr="00BA375A" w:rsidRDefault="00AE122E" w:rsidP="00B8167F">
          <w:pPr>
            <w:rPr>
              <w:sz w:val="18"/>
              <w:szCs w:val="18"/>
            </w:rPr>
          </w:pPr>
          <w:r w:rsidRPr="00AE122E">
            <w:rPr>
              <w:sz w:val="18"/>
              <w:szCs w:val="18"/>
            </w:rPr>
            <w:t xml:space="preserve">Push Innovation Voucher </w:t>
          </w:r>
          <w:proofErr w:type="spellStart"/>
          <w:r w:rsidRPr="00AE122E">
            <w:rPr>
              <w:sz w:val="18"/>
              <w:szCs w:val="18"/>
            </w:rPr>
            <w:t>Implementation</w:t>
          </w:r>
          <w:proofErr w:type="spellEnd"/>
          <w:r w:rsidRPr="00AE122E">
            <w:rPr>
              <w:sz w:val="18"/>
              <w:szCs w:val="18"/>
            </w:rPr>
            <w:t xml:space="preserve"> Rules</w:t>
          </w:r>
        </w:p>
      </w:tc>
      <w:tc>
        <w:tcPr>
          <w:tcW w:w="1840" w:type="dxa"/>
        </w:tcPr>
        <w:p w14:paraId="50A6B848" w14:textId="2C1495F4" w:rsidR="00573623" w:rsidRPr="00BA375A" w:rsidRDefault="000D0B7F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CPI</w:t>
          </w:r>
          <w:r w:rsidR="00573623" w:rsidRPr="00573623">
            <w:rPr>
              <w:sz w:val="18"/>
              <w:szCs w:val="18"/>
            </w:rPr>
            <w:t>-R-</w:t>
          </w:r>
          <w:r w:rsidR="00AE122E">
            <w:rPr>
              <w:sz w:val="18"/>
              <w:szCs w:val="18"/>
            </w:rPr>
            <w:t>E</w:t>
          </w:r>
          <w:r w:rsidR="00573623" w:rsidRPr="00573623">
            <w:rPr>
              <w:sz w:val="18"/>
              <w:szCs w:val="18"/>
            </w:rPr>
            <w:t>-001.0</w:t>
          </w:r>
          <w:r w:rsidR="001D34DD">
            <w:rPr>
              <w:sz w:val="18"/>
              <w:szCs w:val="18"/>
            </w:rPr>
            <w:t>2</w:t>
          </w:r>
        </w:p>
      </w:tc>
      <w:tc>
        <w:tcPr>
          <w:tcW w:w="1415" w:type="dxa"/>
        </w:tcPr>
        <w:p w14:paraId="7FC57CF8" w14:textId="6E28A3C9" w:rsidR="00573623" w:rsidRPr="00BA375A" w:rsidRDefault="00073E00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C52F19">
            <w:rPr>
              <w:sz w:val="18"/>
              <w:szCs w:val="18"/>
            </w:rPr>
            <w:t>2</w:t>
          </w:r>
        </w:p>
      </w:tc>
    </w:tr>
    <w:tr w:rsidR="00BA375A" w14:paraId="76478F6B" w14:textId="77777777" w:rsidTr="00573623">
      <w:tc>
        <w:tcPr>
          <w:tcW w:w="5807" w:type="dxa"/>
        </w:tcPr>
        <w:p w14:paraId="1224C7FB" w14:textId="31876C85" w:rsidR="00BA375A" w:rsidRPr="00BA375A" w:rsidRDefault="00BA375A" w:rsidP="00BA375A">
          <w:pPr>
            <w:pStyle w:val="Pieddepage"/>
            <w:spacing w:before="60" w:after="60"/>
            <w:rPr>
              <w:sz w:val="18"/>
              <w:szCs w:val="18"/>
            </w:rPr>
          </w:pPr>
          <w:r w:rsidRPr="00BA375A">
            <w:rPr>
              <w:sz w:val="18"/>
              <w:szCs w:val="18"/>
            </w:rPr>
            <w:fldChar w:fldCharType="begin"/>
          </w:r>
          <w:r w:rsidRPr="00BA375A">
            <w:rPr>
              <w:sz w:val="18"/>
              <w:szCs w:val="18"/>
            </w:rPr>
            <w:instrText xml:space="preserve"> FILENAME </w:instrText>
          </w:r>
          <w:r w:rsidRPr="00BA375A">
            <w:rPr>
              <w:sz w:val="18"/>
              <w:szCs w:val="18"/>
            </w:rPr>
            <w:fldChar w:fldCharType="separate"/>
          </w:r>
          <w:r w:rsidR="000D0B7F">
            <w:rPr>
              <w:sz w:val="18"/>
              <w:szCs w:val="18"/>
            </w:rPr>
            <w:t>CPI</w:t>
          </w:r>
          <w:r w:rsidR="00591898">
            <w:rPr>
              <w:noProof/>
              <w:sz w:val="18"/>
              <w:szCs w:val="18"/>
            </w:rPr>
            <w:t xml:space="preserve"> - </w:t>
          </w:r>
          <w:r w:rsidR="00AE122E">
            <w:rPr>
              <w:noProof/>
              <w:sz w:val="18"/>
              <w:szCs w:val="18"/>
            </w:rPr>
            <w:t>Rules 2024-2027</w:t>
          </w:r>
          <w:r w:rsidR="00591898">
            <w:rPr>
              <w:noProof/>
              <w:sz w:val="18"/>
              <w:szCs w:val="18"/>
            </w:rPr>
            <w:t>.docx</w:t>
          </w:r>
          <w:r w:rsidRPr="00BA375A">
            <w:rPr>
              <w:sz w:val="18"/>
              <w:szCs w:val="18"/>
            </w:rPr>
            <w:fldChar w:fldCharType="end"/>
          </w:r>
        </w:p>
      </w:tc>
      <w:tc>
        <w:tcPr>
          <w:tcW w:w="1840" w:type="dxa"/>
        </w:tcPr>
        <w:p w14:paraId="281890CC" w14:textId="5CA6BE71" w:rsidR="00BA375A" w:rsidRPr="00BA375A" w:rsidRDefault="001D34DD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20.10</w:t>
          </w:r>
          <w:r w:rsidR="00B6761F">
            <w:rPr>
              <w:sz w:val="18"/>
              <w:szCs w:val="18"/>
            </w:rPr>
            <w:t>.2024</w:t>
          </w:r>
        </w:p>
      </w:tc>
      <w:tc>
        <w:tcPr>
          <w:tcW w:w="1415" w:type="dxa"/>
        </w:tcPr>
        <w:p w14:paraId="5177A6D1" w14:textId="17CF603C" w:rsidR="00BA375A" w:rsidRPr="00BA375A" w:rsidRDefault="00F80BD8" w:rsidP="00F80BD8">
          <w:pPr>
            <w:pStyle w:val="Pieddepage"/>
            <w:spacing w:before="60" w:after="6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Page 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PAGE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2</w:t>
          </w:r>
          <w:r>
            <w:rPr>
              <w:rStyle w:val="Numrodepage"/>
              <w:rFonts w:cs="Arial"/>
              <w:sz w:val="20"/>
            </w:rPr>
            <w:fldChar w:fldCharType="end"/>
          </w:r>
          <w:r>
            <w:rPr>
              <w:rStyle w:val="Numrodepage"/>
              <w:rFonts w:cs="Arial"/>
              <w:sz w:val="20"/>
            </w:rPr>
            <w:t>/</w:t>
          </w:r>
          <w:r>
            <w:rPr>
              <w:rStyle w:val="Numrodepage"/>
              <w:rFonts w:cs="Arial"/>
              <w:sz w:val="20"/>
            </w:rPr>
            <w:fldChar w:fldCharType="begin"/>
          </w:r>
          <w:r>
            <w:rPr>
              <w:rStyle w:val="Numrodepage"/>
              <w:rFonts w:cs="Arial"/>
              <w:sz w:val="20"/>
            </w:rPr>
            <w:instrText xml:space="preserve"> NUMPAGES </w:instrText>
          </w:r>
          <w:r>
            <w:rPr>
              <w:rStyle w:val="Numrodepage"/>
              <w:rFonts w:cs="Arial"/>
              <w:sz w:val="20"/>
            </w:rPr>
            <w:fldChar w:fldCharType="separate"/>
          </w:r>
          <w:r>
            <w:rPr>
              <w:rStyle w:val="Numrodepage"/>
              <w:rFonts w:cs="Arial"/>
              <w:sz w:val="20"/>
            </w:rPr>
            <w:t>15</w:t>
          </w:r>
          <w:r>
            <w:rPr>
              <w:rStyle w:val="Numrodepage"/>
              <w:rFonts w:cs="Arial"/>
              <w:sz w:val="20"/>
            </w:rPr>
            <w:fldChar w:fldCharType="end"/>
          </w:r>
        </w:p>
      </w:tc>
    </w:tr>
  </w:tbl>
  <w:p w14:paraId="5DEE4733" w14:textId="77777777" w:rsidR="00BA375A" w:rsidRDefault="00BA37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5232A" w14:textId="77777777" w:rsidR="003106D2" w:rsidRDefault="003106D2" w:rsidP="00276BF5">
      <w:pPr>
        <w:spacing w:after="0" w:line="240" w:lineRule="auto"/>
      </w:pPr>
      <w:r>
        <w:separator/>
      </w:r>
    </w:p>
  </w:footnote>
  <w:footnote w:type="continuationSeparator" w:id="0">
    <w:p w14:paraId="39AD906A" w14:textId="77777777" w:rsidR="003106D2" w:rsidRDefault="003106D2" w:rsidP="00276BF5">
      <w:pPr>
        <w:spacing w:after="0" w:line="240" w:lineRule="auto"/>
      </w:pPr>
      <w:r>
        <w:continuationSeparator/>
      </w:r>
    </w:p>
  </w:footnote>
  <w:footnote w:type="continuationNotice" w:id="1">
    <w:p w14:paraId="111A7145" w14:textId="77777777" w:rsidR="003106D2" w:rsidRDefault="003106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0DE5" w14:textId="7C8DAEB0" w:rsidR="00BA375A" w:rsidRDefault="00BA375A">
    <w:pPr>
      <w:pStyle w:val="En-tte"/>
    </w:pPr>
    <w:r>
      <w:rPr>
        <w:noProof/>
      </w:rPr>
      <w:drawing>
        <wp:inline distT="0" distB="0" distL="0" distR="0" wp14:anchorId="0DDA9069" wp14:editId="7A672F75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rFonts w:cs="Arial"/>
        <w:noProof/>
        <w:color w:val="2962FF"/>
        <w:lang w:val="fr-FR"/>
      </w:rPr>
      <w:drawing>
        <wp:inline distT="0" distB="0" distL="0" distR="0" wp14:anchorId="76B11B5E" wp14:editId="06B88861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739F21" w14:textId="77777777" w:rsidR="00BA375A" w:rsidRDefault="00BA37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394"/>
    <w:multiLevelType w:val="hybridMultilevel"/>
    <w:tmpl w:val="84649054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689"/>
    <w:multiLevelType w:val="hybridMultilevel"/>
    <w:tmpl w:val="7B0CDB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20C0D"/>
    <w:multiLevelType w:val="hybridMultilevel"/>
    <w:tmpl w:val="13088E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74B8"/>
    <w:multiLevelType w:val="multilevel"/>
    <w:tmpl w:val="EFAE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54D8B"/>
    <w:multiLevelType w:val="multilevel"/>
    <w:tmpl w:val="165E69A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B136254"/>
    <w:multiLevelType w:val="multilevel"/>
    <w:tmpl w:val="F95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64286"/>
    <w:multiLevelType w:val="multilevel"/>
    <w:tmpl w:val="8ED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15019"/>
    <w:multiLevelType w:val="hybridMultilevel"/>
    <w:tmpl w:val="304ACD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615"/>
    <w:multiLevelType w:val="multilevel"/>
    <w:tmpl w:val="3A1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200EF"/>
    <w:multiLevelType w:val="multilevel"/>
    <w:tmpl w:val="24BA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70F4A"/>
    <w:multiLevelType w:val="multilevel"/>
    <w:tmpl w:val="591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43487"/>
    <w:multiLevelType w:val="hybridMultilevel"/>
    <w:tmpl w:val="D7101C8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A53BE4"/>
    <w:multiLevelType w:val="hybridMultilevel"/>
    <w:tmpl w:val="0A0851A2"/>
    <w:lvl w:ilvl="0" w:tplc="2D3821A0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A5EE6"/>
    <w:multiLevelType w:val="hybridMultilevel"/>
    <w:tmpl w:val="EEEED9B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42079C"/>
    <w:multiLevelType w:val="hybridMultilevel"/>
    <w:tmpl w:val="2084B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86803">
    <w:abstractNumId w:val="4"/>
  </w:num>
  <w:num w:numId="2" w16cid:durableId="2005887595">
    <w:abstractNumId w:val="7"/>
  </w:num>
  <w:num w:numId="3" w16cid:durableId="1411926093">
    <w:abstractNumId w:val="12"/>
  </w:num>
  <w:num w:numId="4" w16cid:durableId="690765995">
    <w:abstractNumId w:val="14"/>
  </w:num>
  <w:num w:numId="5" w16cid:durableId="1503854834">
    <w:abstractNumId w:val="0"/>
  </w:num>
  <w:num w:numId="6" w16cid:durableId="1907035034">
    <w:abstractNumId w:val="2"/>
  </w:num>
  <w:num w:numId="7" w16cid:durableId="216204209">
    <w:abstractNumId w:val="10"/>
  </w:num>
  <w:num w:numId="8" w16cid:durableId="980571264">
    <w:abstractNumId w:val="8"/>
  </w:num>
  <w:num w:numId="9" w16cid:durableId="232668912">
    <w:abstractNumId w:val="5"/>
  </w:num>
  <w:num w:numId="10" w16cid:durableId="533081286">
    <w:abstractNumId w:val="3"/>
  </w:num>
  <w:num w:numId="11" w16cid:durableId="801315338">
    <w:abstractNumId w:val="1"/>
  </w:num>
  <w:num w:numId="12" w16cid:durableId="636379783">
    <w:abstractNumId w:val="9"/>
  </w:num>
  <w:num w:numId="13" w16cid:durableId="102386536">
    <w:abstractNumId w:val="11"/>
  </w:num>
  <w:num w:numId="14" w16cid:durableId="1482238365">
    <w:abstractNumId w:val="13"/>
  </w:num>
  <w:num w:numId="15" w16cid:durableId="194585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8"/>
    <w:rsid w:val="000453C6"/>
    <w:rsid w:val="00046E1A"/>
    <w:rsid w:val="00050E72"/>
    <w:rsid w:val="00065436"/>
    <w:rsid w:val="00073E00"/>
    <w:rsid w:val="0008081B"/>
    <w:rsid w:val="000B78CB"/>
    <w:rsid w:val="000C159E"/>
    <w:rsid w:val="000D0B7F"/>
    <w:rsid w:val="000D4E52"/>
    <w:rsid w:val="0010324F"/>
    <w:rsid w:val="0011325E"/>
    <w:rsid w:val="001234CD"/>
    <w:rsid w:val="00125D19"/>
    <w:rsid w:val="0013658F"/>
    <w:rsid w:val="00142DB4"/>
    <w:rsid w:val="00145529"/>
    <w:rsid w:val="001466E7"/>
    <w:rsid w:val="00147430"/>
    <w:rsid w:val="00150491"/>
    <w:rsid w:val="00150774"/>
    <w:rsid w:val="00163580"/>
    <w:rsid w:val="00192327"/>
    <w:rsid w:val="001A2598"/>
    <w:rsid w:val="001A275F"/>
    <w:rsid w:val="001A5B75"/>
    <w:rsid w:val="001C0F7B"/>
    <w:rsid w:val="001D34DD"/>
    <w:rsid w:val="001E0419"/>
    <w:rsid w:val="001F0E17"/>
    <w:rsid w:val="001F19A5"/>
    <w:rsid w:val="001F58DA"/>
    <w:rsid w:val="00204573"/>
    <w:rsid w:val="00213828"/>
    <w:rsid w:val="00225AAA"/>
    <w:rsid w:val="00242285"/>
    <w:rsid w:val="00276BF5"/>
    <w:rsid w:val="00287528"/>
    <w:rsid w:val="002B58C4"/>
    <w:rsid w:val="002C4F2E"/>
    <w:rsid w:val="002E5966"/>
    <w:rsid w:val="002F0045"/>
    <w:rsid w:val="0030281D"/>
    <w:rsid w:val="003106D2"/>
    <w:rsid w:val="00312F8F"/>
    <w:rsid w:val="00326F16"/>
    <w:rsid w:val="00331632"/>
    <w:rsid w:val="00333762"/>
    <w:rsid w:val="0034157F"/>
    <w:rsid w:val="00343CD8"/>
    <w:rsid w:val="003604D6"/>
    <w:rsid w:val="003778A6"/>
    <w:rsid w:val="0038200E"/>
    <w:rsid w:val="00382836"/>
    <w:rsid w:val="003A3F67"/>
    <w:rsid w:val="003A4D7A"/>
    <w:rsid w:val="003A607E"/>
    <w:rsid w:val="003B059B"/>
    <w:rsid w:val="003B344E"/>
    <w:rsid w:val="003C7067"/>
    <w:rsid w:val="003E5065"/>
    <w:rsid w:val="003F5F16"/>
    <w:rsid w:val="00425D87"/>
    <w:rsid w:val="004278D2"/>
    <w:rsid w:val="00430D42"/>
    <w:rsid w:val="00437F61"/>
    <w:rsid w:val="004413C9"/>
    <w:rsid w:val="00441B2A"/>
    <w:rsid w:val="004768E8"/>
    <w:rsid w:val="00482F2E"/>
    <w:rsid w:val="0049231E"/>
    <w:rsid w:val="004A407E"/>
    <w:rsid w:val="004A4386"/>
    <w:rsid w:val="004A6AA1"/>
    <w:rsid w:val="004B6EE4"/>
    <w:rsid w:val="004D4A39"/>
    <w:rsid w:val="004E1DFB"/>
    <w:rsid w:val="004F3DDF"/>
    <w:rsid w:val="00511215"/>
    <w:rsid w:val="00552834"/>
    <w:rsid w:val="00555D7F"/>
    <w:rsid w:val="00563242"/>
    <w:rsid w:val="00573623"/>
    <w:rsid w:val="00585EBB"/>
    <w:rsid w:val="00586D7E"/>
    <w:rsid w:val="00587E71"/>
    <w:rsid w:val="00591898"/>
    <w:rsid w:val="005C6C03"/>
    <w:rsid w:val="005F4F47"/>
    <w:rsid w:val="00607BE1"/>
    <w:rsid w:val="006176EC"/>
    <w:rsid w:val="00642356"/>
    <w:rsid w:val="00666C95"/>
    <w:rsid w:val="006A7488"/>
    <w:rsid w:val="006C202C"/>
    <w:rsid w:val="006F6272"/>
    <w:rsid w:val="007015E4"/>
    <w:rsid w:val="007030F2"/>
    <w:rsid w:val="00710DCE"/>
    <w:rsid w:val="0072159D"/>
    <w:rsid w:val="007328A9"/>
    <w:rsid w:val="00745E3E"/>
    <w:rsid w:val="007516A9"/>
    <w:rsid w:val="00752399"/>
    <w:rsid w:val="007649B3"/>
    <w:rsid w:val="00775A7E"/>
    <w:rsid w:val="0079204B"/>
    <w:rsid w:val="007A1BB2"/>
    <w:rsid w:val="007E289B"/>
    <w:rsid w:val="007E73A8"/>
    <w:rsid w:val="007E7880"/>
    <w:rsid w:val="00801069"/>
    <w:rsid w:val="00826E7C"/>
    <w:rsid w:val="0085596E"/>
    <w:rsid w:val="008653F5"/>
    <w:rsid w:val="00891EF2"/>
    <w:rsid w:val="00891F91"/>
    <w:rsid w:val="008C45BC"/>
    <w:rsid w:val="008D1779"/>
    <w:rsid w:val="008E06EF"/>
    <w:rsid w:val="009411AA"/>
    <w:rsid w:val="00976CFD"/>
    <w:rsid w:val="00983B63"/>
    <w:rsid w:val="00990557"/>
    <w:rsid w:val="009B64E2"/>
    <w:rsid w:val="009C3256"/>
    <w:rsid w:val="009C5CB2"/>
    <w:rsid w:val="009D23B9"/>
    <w:rsid w:val="009D5D6E"/>
    <w:rsid w:val="009D73BC"/>
    <w:rsid w:val="009E5F57"/>
    <w:rsid w:val="009F41C4"/>
    <w:rsid w:val="00A032F9"/>
    <w:rsid w:val="00A271E9"/>
    <w:rsid w:val="00A47A66"/>
    <w:rsid w:val="00A9392B"/>
    <w:rsid w:val="00AC574E"/>
    <w:rsid w:val="00AD6EEF"/>
    <w:rsid w:val="00AE122E"/>
    <w:rsid w:val="00AE2093"/>
    <w:rsid w:val="00B0019F"/>
    <w:rsid w:val="00B0219F"/>
    <w:rsid w:val="00B12843"/>
    <w:rsid w:val="00B22BD1"/>
    <w:rsid w:val="00B24966"/>
    <w:rsid w:val="00B33C91"/>
    <w:rsid w:val="00B4046A"/>
    <w:rsid w:val="00B438E1"/>
    <w:rsid w:val="00B4390C"/>
    <w:rsid w:val="00B46CA5"/>
    <w:rsid w:val="00B5110F"/>
    <w:rsid w:val="00B51583"/>
    <w:rsid w:val="00B5578D"/>
    <w:rsid w:val="00B6104F"/>
    <w:rsid w:val="00B65C27"/>
    <w:rsid w:val="00B6761F"/>
    <w:rsid w:val="00B8167F"/>
    <w:rsid w:val="00B87CB4"/>
    <w:rsid w:val="00B900BB"/>
    <w:rsid w:val="00B975E5"/>
    <w:rsid w:val="00BA375A"/>
    <w:rsid w:val="00BB0B6A"/>
    <w:rsid w:val="00BE1923"/>
    <w:rsid w:val="00BE2D18"/>
    <w:rsid w:val="00BE7925"/>
    <w:rsid w:val="00BF3FA1"/>
    <w:rsid w:val="00BF6DDB"/>
    <w:rsid w:val="00C02818"/>
    <w:rsid w:val="00C257F5"/>
    <w:rsid w:val="00C2599C"/>
    <w:rsid w:val="00C354ED"/>
    <w:rsid w:val="00C41788"/>
    <w:rsid w:val="00C52F19"/>
    <w:rsid w:val="00C80732"/>
    <w:rsid w:val="00CC33A0"/>
    <w:rsid w:val="00CD67C7"/>
    <w:rsid w:val="00CD72C7"/>
    <w:rsid w:val="00D10EBB"/>
    <w:rsid w:val="00D13DA2"/>
    <w:rsid w:val="00D2350A"/>
    <w:rsid w:val="00D403C6"/>
    <w:rsid w:val="00D4727D"/>
    <w:rsid w:val="00D75F29"/>
    <w:rsid w:val="00DA1DF0"/>
    <w:rsid w:val="00DA2538"/>
    <w:rsid w:val="00DA6878"/>
    <w:rsid w:val="00DB4A4F"/>
    <w:rsid w:val="00DC5910"/>
    <w:rsid w:val="00DC7FF8"/>
    <w:rsid w:val="00DD5319"/>
    <w:rsid w:val="00DE5770"/>
    <w:rsid w:val="00DF71DD"/>
    <w:rsid w:val="00E17DEF"/>
    <w:rsid w:val="00E2272D"/>
    <w:rsid w:val="00E42BA1"/>
    <w:rsid w:val="00E44A34"/>
    <w:rsid w:val="00E451BB"/>
    <w:rsid w:val="00E57688"/>
    <w:rsid w:val="00E714AA"/>
    <w:rsid w:val="00E77114"/>
    <w:rsid w:val="00E778DE"/>
    <w:rsid w:val="00E87E8A"/>
    <w:rsid w:val="00EB6635"/>
    <w:rsid w:val="00EC6C8A"/>
    <w:rsid w:val="00F261DE"/>
    <w:rsid w:val="00F512D5"/>
    <w:rsid w:val="00F703A2"/>
    <w:rsid w:val="00F75378"/>
    <w:rsid w:val="00F80BD8"/>
    <w:rsid w:val="00F9430D"/>
    <w:rsid w:val="00FA0008"/>
    <w:rsid w:val="00FA161B"/>
    <w:rsid w:val="00FA3057"/>
    <w:rsid w:val="00FB4F4F"/>
    <w:rsid w:val="00FC2EC8"/>
    <w:rsid w:val="00FD056D"/>
    <w:rsid w:val="335858BD"/>
    <w:rsid w:val="65AE01B2"/>
    <w:rsid w:val="7A69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859F0C"/>
  <w15:chartTrackingRefBased/>
  <w15:docId w15:val="{37F2AD78-50F5-46CF-B889-667753F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F5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C7067"/>
    <w:pPr>
      <w:keepNext/>
      <w:keepLines/>
      <w:numPr>
        <w:numId w:val="3"/>
      </w:numPr>
      <w:spacing w:before="360" w:after="240"/>
      <w:ind w:left="357" w:hanging="357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7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B4390C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4390C"/>
    <w:rPr>
      <w:rFonts w:ascii="Times New Roman" w:eastAsia="Times New Roman" w:hAnsi="Times New Roman" w:cs="Times New Roman"/>
      <w:b/>
      <w:bCs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6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C706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BF5"/>
  </w:style>
  <w:style w:type="paragraph" w:styleId="Pieddepage">
    <w:name w:val="footer"/>
    <w:basedOn w:val="Normal"/>
    <w:link w:val="PieddepageCar"/>
    <w:uiPriority w:val="99"/>
    <w:unhideWhenUsed/>
    <w:rsid w:val="0027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BF5"/>
  </w:style>
  <w:style w:type="paragraph" w:customStyle="1" w:styleId="Default">
    <w:name w:val="Default"/>
    <w:rsid w:val="00D23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BA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80BD8"/>
  </w:style>
  <w:style w:type="paragraph" w:styleId="Rvision">
    <w:name w:val="Revision"/>
    <w:hidden/>
    <w:uiPriority w:val="99"/>
    <w:semiHidden/>
    <w:rsid w:val="007E73A8"/>
    <w:pPr>
      <w:spacing w:after="0" w:line="240" w:lineRule="auto"/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3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3A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E73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73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73A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73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73A8"/>
    <w:rPr>
      <w:rFonts w:ascii="Arial" w:hAnsi="Arial"/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3C70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C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3C7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1A691-729A-4CE3-897B-60B7F0969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41D25-F388-4382-B715-AB8AD214F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45CB2C-78E4-4C81-A418-2D3AB386D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A20FA-B3A9-4315-8E57-2D15A8476D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Bovet Pascal</dc:creator>
  <cp:keywords/>
  <dc:description/>
  <cp:lastModifiedBy>Huet Nicolas</cp:lastModifiedBy>
  <cp:revision>76</cp:revision>
  <dcterms:created xsi:type="dcterms:W3CDTF">2024-02-20T14:06:00Z</dcterms:created>
  <dcterms:modified xsi:type="dcterms:W3CDTF">2024-11-11T10:48:00Z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0x010100CA620A79E4556A4AB5FEF69C58F54D28</vt:lpwstr>
  </property>
  <property fmtid="{D5CDD505-2E9C-101B-9397-08002B2CF9AE}" pid="3" name="_dlc_DocIdItemGuid">
    <vt:lpwstr>fcb663a3-d1de-49ab-a89a-01440d08932e</vt:lpwstr>
  </property>
</Properties>
</file>