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E93C" w14:textId="77777777" w:rsidR="00BA375A" w:rsidRDefault="00BA375A" w:rsidP="004A407E">
      <w:pPr>
        <w:jc w:val="both"/>
      </w:pPr>
    </w:p>
    <w:p w14:paraId="2E4F047A" w14:textId="77777777" w:rsidR="00BA375A" w:rsidRDefault="00BA375A" w:rsidP="004A407E">
      <w:pPr>
        <w:jc w:val="both"/>
      </w:pPr>
    </w:p>
    <w:p w14:paraId="42E80F01" w14:textId="77777777" w:rsidR="00BA375A" w:rsidRDefault="00BA375A" w:rsidP="004A407E">
      <w:pPr>
        <w:jc w:val="both"/>
      </w:pPr>
    </w:p>
    <w:p w14:paraId="6B33AB1E" w14:textId="77777777" w:rsidR="00BA375A" w:rsidRDefault="00BA375A" w:rsidP="004A407E">
      <w:pPr>
        <w:jc w:val="both"/>
      </w:pPr>
    </w:p>
    <w:p w14:paraId="6D475216" w14:textId="77777777" w:rsidR="00BA375A" w:rsidRDefault="00BA375A" w:rsidP="004A407E">
      <w:pPr>
        <w:jc w:val="both"/>
      </w:pPr>
    </w:p>
    <w:p w14:paraId="7BC90564" w14:textId="77777777" w:rsidR="00BA375A" w:rsidRDefault="00BA375A" w:rsidP="004A407E">
      <w:pPr>
        <w:jc w:val="both"/>
      </w:pPr>
    </w:p>
    <w:p w14:paraId="509B823C" w14:textId="13783825" w:rsidR="008653F5" w:rsidRPr="00BA375A" w:rsidRDefault="008653F5" w:rsidP="00511215">
      <w:pPr>
        <w:rPr>
          <w:b/>
          <w:sz w:val="44"/>
          <w:szCs w:val="44"/>
        </w:rPr>
      </w:pPr>
      <w:r w:rsidRPr="00BA375A">
        <w:rPr>
          <w:b/>
          <w:sz w:val="44"/>
          <w:szCs w:val="44"/>
        </w:rPr>
        <w:t>Règlement d’application</w:t>
      </w:r>
      <w:r w:rsidR="00276BF5" w:rsidRPr="00BA375A">
        <w:rPr>
          <w:b/>
          <w:sz w:val="44"/>
          <w:szCs w:val="44"/>
        </w:rPr>
        <w:t xml:space="preserve"> </w:t>
      </w:r>
      <w:r w:rsidR="00BA375A">
        <w:rPr>
          <w:b/>
          <w:sz w:val="44"/>
          <w:szCs w:val="44"/>
        </w:rPr>
        <w:br/>
      </w:r>
      <w:r w:rsidR="00276BF5" w:rsidRPr="00BA375A">
        <w:rPr>
          <w:b/>
          <w:sz w:val="44"/>
          <w:szCs w:val="44"/>
        </w:rPr>
        <w:t xml:space="preserve">des </w:t>
      </w:r>
      <w:r w:rsidR="0016598E">
        <w:rPr>
          <w:b/>
          <w:sz w:val="44"/>
          <w:szCs w:val="44"/>
        </w:rPr>
        <w:t>P</w:t>
      </w:r>
      <w:r w:rsidR="00276BF5" w:rsidRPr="00BA375A">
        <w:rPr>
          <w:b/>
          <w:sz w:val="44"/>
          <w:szCs w:val="44"/>
        </w:rPr>
        <w:t xml:space="preserve">rojets </w:t>
      </w:r>
      <w:r w:rsidR="0016598E">
        <w:rPr>
          <w:b/>
          <w:sz w:val="44"/>
          <w:szCs w:val="44"/>
        </w:rPr>
        <w:t>C</w:t>
      </w:r>
      <w:r w:rsidR="00276BF5" w:rsidRPr="00BA375A">
        <w:rPr>
          <w:b/>
          <w:sz w:val="44"/>
          <w:szCs w:val="44"/>
        </w:rPr>
        <w:t xml:space="preserve">ollaboratifs </w:t>
      </w:r>
      <w:r w:rsidR="009D46A3">
        <w:rPr>
          <w:b/>
          <w:sz w:val="44"/>
          <w:szCs w:val="44"/>
        </w:rPr>
        <w:t>(PC)</w:t>
      </w:r>
    </w:p>
    <w:p w14:paraId="10E1CE78" w14:textId="56AB108B" w:rsidR="00276BF5" w:rsidRPr="00BA375A" w:rsidRDefault="00276BF5" w:rsidP="00511215">
      <w:pPr>
        <w:rPr>
          <w:sz w:val="32"/>
          <w:szCs w:val="32"/>
        </w:rPr>
      </w:pPr>
      <w:r w:rsidRPr="00BA375A">
        <w:rPr>
          <w:sz w:val="32"/>
          <w:szCs w:val="32"/>
        </w:rPr>
        <w:t xml:space="preserve">Programme de mise en œuvre NPR </w:t>
      </w:r>
      <w:r w:rsidR="00C41788">
        <w:rPr>
          <w:sz w:val="32"/>
          <w:szCs w:val="32"/>
        </w:rPr>
        <w:t>2024-202</w:t>
      </w:r>
      <w:r w:rsidR="003C7067">
        <w:rPr>
          <w:sz w:val="32"/>
          <w:szCs w:val="32"/>
        </w:rPr>
        <w:t>7</w:t>
      </w:r>
      <w:r w:rsidR="00AD6EEF">
        <w:rPr>
          <w:sz w:val="32"/>
          <w:szCs w:val="32"/>
        </w:rPr>
        <w:br/>
        <w:t>du canton de Fribourg</w:t>
      </w:r>
    </w:p>
    <w:p w14:paraId="39AAEAE7" w14:textId="6D026693" w:rsidR="00276BF5" w:rsidRDefault="00276BF5" w:rsidP="004A407E">
      <w:pPr>
        <w:jc w:val="both"/>
      </w:pPr>
    </w:p>
    <w:p w14:paraId="1025FA42" w14:textId="6CD1A37E" w:rsidR="00276BF5" w:rsidRDefault="00276BF5" w:rsidP="004A407E">
      <w:pPr>
        <w:jc w:val="both"/>
      </w:pPr>
      <w:r>
        <w:br w:type="page"/>
      </w:r>
    </w:p>
    <w:p w14:paraId="3082D5B2" w14:textId="72D6AD27" w:rsidR="00276BF5" w:rsidRPr="00405C5C" w:rsidRDefault="00276BF5" w:rsidP="00577425">
      <w:pPr>
        <w:pStyle w:val="Titre1"/>
      </w:pPr>
      <w:bookmarkStart w:id="0" w:name="_Hlk159244740"/>
      <w:r>
        <w:lastRenderedPageBreak/>
        <w:t>Introduction</w:t>
      </w:r>
    </w:p>
    <w:p w14:paraId="4AA4126A" w14:textId="6FF371D6" w:rsidR="00840159" w:rsidRDefault="335858BD" w:rsidP="335858BD">
      <w:pPr>
        <w:autoSpaceDE w:val="0"/>
        <w:autoSpaceDN w:val="0"/>
        <w:adjustRightInd w:val="0"/>
        <w:spacing w:after="0" w:line="240" w:lineRule="auto"/>
        <w:jc w:val="both"/>
      </w:pPr>
      <w:r w:rsidRPr="335858BD">
        <w:rPr>
          <w:rFonts w:cs="Arial"/>
        </w:rPr>
        <w:t xml:space="preserve">Dans la réalisation du programme de mise en œuvre NPR </w:t>
      </w:r>
      <w:r w:rsidR="0079204B" w:rsidRPr="335858BD">
        <w:rPr>
          <w:rFonts w:cs="Arial"/>
        </w:rPr>
        <w:t>202</w:t>
      </w:r>
      <w:r w:rsidR="0079204B">
        <w:rPr>
          <w:rFonts w:cs="Arial"/>
        </w:rPr>
        <w:t>4</w:t>
      </w:r>
      <w:r w:rsidRPr="335858BD">
        <w:rPr>
          <w:rFonts w:cs="Arial"/>
        </w:rPr>
        <w:t>-</w:t>
      </w:r>
      <w:r w:rsidR="0079204B" w:rsidRPr="335858BD">
        <w:rPr>
          <w:rFonts w:cs="Arial"/>
        </w:rPr>
        <w:t>202</w:t>
      </w:r>
      <w:r w:rsidR="0079204B">
        <w:rPr>
          <w:rFonts w:cs="Arial"/>
        </w:rPr>
        <w:t>7</w:t>
      </w:r>
      <w:r w:rsidRPr="335858BD">
        <w:rPr>
          <w:rFonts w:cs="Arial"/>
        </w:rPr>
        <w:t xml:space="preserve">, </w:t>
      </w:r>
      <w:r w:rsidR="00840159">
        <w:t>l</w:t>
      </w:r>
      <w:r w:rsidR="00840159" w:rsidRPr="009D5D6E">
        <w:t xml:space="preserve">e canton de Fribourg </w:t>
      </w:r>
      <w:r w:rsidR="00840159" w:rsidRPr="00840159">
        <w:t>soutient le développement de projets collaboratifs</w:t>
      </w:r>
      <w:r w:rsidR="00840159" w:rsidRPr="009D5D6E">
        <w:t>, axée</w:t>
      </w:r>
      <w:r w:rsidR="00840159">
        <w:t>s</w:t>
      </w:r>
      <w:r w:rsidR="00840159" w:rsidRPr="009D5D6E">
        <w:t xml:space="preserve"> spécifiquement sur les entreprises </w:t>
      </w:r>
      <w:r w:rsidR="007A6596">
        <w:t>dans le secteur de l’industrie</w:t>
      </w:r>
      <w:r w:rsidR="00840159" w:rsidRPr="009D5D6E">
        <w:t>, dans le but d'accroître leur valeur ajoutée</w:t>
      </w:r>
      <w:r w:rsidR="00840159">
        <w:t>.</w:t>
      </w:r>
    </w:p>
    <w:p w14:paraId="51F6DA03" w14:textId="06168873" w:rsidR="00840159" w:rsidRDefault="00840159" w:rsidP="335858BD">
      <w:pPr>
        <w:autoSpaceDE w:val="0"/>
        <w:autoSpaceDN w:val="0"/>
        <w:adjustRightInd w:val="0"/>
        <w:spacing w:after="0" w:line="240" w:lineRule="auto"/>
        <w:jc w:val="both"/>
      </w:pPr>
    </w:p>
    <w:p w14:paraId="6EA219CF" w14:textId="13634A3F" w:rsidR="00276BF5" w:rsidRPr="0025310E" w:rsidRDefault="335858BD" w:rsidP="335858B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335858BD">
        <w:rPr>
          <w:rFonts w:cs="Arial"/>
        </w:rPr>
        <w:t xml:space="preserve">Les premiers projets collaboratifs ont été financés par la subvention NPR en 2008. Au total, </w:t>
      </w:r>
      <w:r w:rsidR="0079204B">
        <w:rPr>
          <w:rFonts w:cs="Arial"/>
        </w:rPr>
        <w:t>74</w:t>
      </w:r>
      <w:r w:rsidR="0079204B" w:rsidRPr="335858BD">
        <w:rPr>
          <w:rFonts w:cs="Arial"/>
        </w:rPr>
        <w:t xml:space="preserve"> </w:t>
      </w:r>
      <w:r w:rsidRPr="335858BD">
        <w:rPr>
          <w:rFonts w:cs="Arial"/>
        </w:rPr>
        <w:t xml:space="preserve">projets collaboratifs ont été réalisés entre 2008 et </w:t>
      </w:r>
      <w:r w:rsidR="0079204B" w:rsidRPr="335858BD">
        <w:rPr>
          <w:rFonts w:cs="Arial"/>
        </w:rPr>
        <w:t>20</w:t>
      </w:r>
      <w:r w:rsidR="0079204B">
        <w:rPr>
          <w:rFonts w:cs="Arial"/>
        </w:rPr>
        <w:t>23</w:t>
      </w:r>
      <w:r w:rsidR="0079204B" w:rsidRPr="335858BD">
        <w:rPr>
          <w:rFonts w:cs="Arial"/>
        </w:rPr>
        <w:t xml:space="preserve"> </w:t>
      </w:r>
      <w:r w:rsidRPr="335858BD">
        <w:rPr>
          <w:rFonts w:cs="Arial"/>
        </w:rPr>
        <w:t xml:space="preserve">avec la participation de plus de </w:t>
      </w:r>
      <w:r w:rsidR="0079204B">
        <w:rPr>
          <w:rFonts w:cs="Arial"/>
        </w:rPr>
        <w:t xml:space="preserve">390 </w:t>
      </w:r>
      <w:r w:rsidRPr="335858BD">
        <w:rPr>
          <w:rFonts w:cs="Arial"/>
        </w:rPr>
        <w:t xml:space="preserve">entreprises. Ces projets </w:t>
      </w:r>
      <w:r>
        <w:t>intensifient les rapports entre les entreprises et les hautes écoles dans le domaine de l’innovation et assurent un gain de compétitivité pour les entreprises.</w:t>
      </w:r>
    </w:p>
    <w:p w14:paraId="5BC51528" w14:textId="01582E8B" w:rsidR="00276BF5" w:rsidRPr="0025310E" w:rsidRDefault="00276BF5" w:rsidP="00577425">
      <w:pPr>
        <w:pStyle w:val="Titre1"/>
      </w:pPr>
      <w:r w:rsidRPr="0025310E">
        <w:t>Définition d’un projet collaboratif</w:t>
      </w:r>
      <w:r>
        <w:t xml:space="preserve"> </w:t>
      </w:r>
      <w:r w:rsidR="00BC25CC">
        <w:t>(PC)</w:t>
      </w:r>
    </w:p>
    <w:p w14:paraId="76AF3E44" w14:textId="59AE6716" w:rsidR="00276BF5" w:rsidRDefault="00276BF5" w:rsidP="004A407E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</w:rPr>
      </w:pPr>
      <w:r w:rsidRPr="0025310E">
        <w:rPr>
          <w:rFonts w:cs="Arial"/>
        </w:rPr>
        <w:t xml:space="preserve">Un projet collaboratif </w:t>
      </w:r>
      <w:r w:rsidR="004B6EE4">
        <w:rPr>
          <w:rFonts w:cs="Arial"/>
        </w:rPr>
        <w:t xml:space="preserve">(PC) </w:t>
      </w:r>
      <w:r w:rsidRPr="0025310E">
        <w:rPr>
          <w:rFonts w:cs="Arial"/>
        </w:rPr>
        <w:t>a pour ambition de résoudre</w:t>
      </w:r>
      <w:r>
        <w:rPr>
          <w:rFonts w:cs="Arial"/>
        </w:rPr>
        <w:t>,</w:t>
      </w:r>
      <w:r w:rsidRPr="0025310E">
        <w:rPr>
          <w:rFonts w:cs="Arial"/>
        </w:rPr>
        <w:t xml:space="preserve"> avec l’aide d’un organisme de recherche</w:t>
      </w:r>
      <w:r>
        <w:rPr>
          <w:rFonts w:cs="Arial"/>
        </w:rPr>
        <w:t xml:space="preserve"> </w:t>
      </w:r>
      <w:r w:rsidRPr="0025310E">
        <w:rPr>
          <w:rFonts w:cs="Arial"/>
        </w:rPr>
        <w:t>public</w:t>
      </w:r>
      <w:r>
        <w:rPr>
          <w:rFonts w:cs="Arial"/>
        </w:rPr>
        <w:t xml:space="preserve">, </w:t>
      </w:r>
      <w:r w:rsidR="00DA1DF0">
        <w:rPr>
          <w:rFonts w:cs="Arial"/>
        </w:rPr>
        <w:t xml:space="preserve">soit </w:t>
      </w:r>
      <w:r>
        <w:rPr>
          <w:rFonts w:cs="Arial"/>
        </w:rPr>
        <w:t>un</w:t>
      </w:r>
      <w:r w:rsidRPr="0025310E">
        <w:rPr>
          <w:rFonts w:cs="Arial"/>
        </w:rPr>
        <w:t xml:space="preserve"> </w:t>
      </w:r>
      <w:r>
        <w:rPr>
          <w:rFonts w:cs="Arial"/>
        </w:rPr>
        <w:t>défi technologique</w:t>
      </w:r>
      <w:r w:rsidRPr="0025310E">
        <w:rPr>
          <w:rFonts w:cs="Arial"/>
        </w:rPr>
        <w:t xml:space="preserve"> de niveau</w:t>
      </w:r>
      <w:r>
        <w:rPr>
          <w:rFonts w:cs="Arial"/>
        </w:rPr>
        <w:t xml:space="preserve"> </w:t>
      </w:r>
      <w:r w:rsidRPr="0025310E">
        <w:rPr>
          <w:rFonts w:cs="Arial"/>
        </w:rPr>
        <w:t>pré-concurrentiel et innovant</w:t>
      </w:r>
      <w:r>
        <w:rPr>
          <w:rFonts w:cs="Arial"/>
        </w:rPr>
        <w:t xml:space="preserve"> </w:t>
      </w:r>
      <w:r w:rsidRPr="0025310E">
        <w:rPr>
          <w:rFonts w:cs="Arial"/>
        </w:rPr>
        <w:t>exprimé par plusieurs entreprises</w:t>
      </w:r>
      <w:r>
        <w:rPr>
          <w:rFonts w:cs="Arial"/>
        </w:rPr>
        <w:t xml:space="preserve"> </w:t>
      </w:r>
      <w:r w:rsidRPr="0025310E">
        <w:rPr>
          <w:rFonts w:cs="Arial"/>
        </w:rPr>
        <w:t>indépendantes les unes des autres</w:t>
      </w:r>
      <w:r w:rsidR="007E73A8">
        <w:rPr>
          <w:rFonts w:cs="Arial"/>
        </w:rPr>
        <w:t xml:space="preserve">, </w:t>
      </w:r>
      <w:r w:rsidR="00DA1DF0">
        <w:rPr>
          <w:rFonts w:cs="Arial"/>
        </w:rPr>
        <w:t xml:space="preserve">soit </w:t>
      </w:r>
      <w:r>
        <w:rPr>
          <w:rFonts w:cs="Arial"/>
        </w:rPr>
        <w:t>de créer</w:t>
      </w:r>
      <w:r w:rsidR="00FA3057">
        <w:rPr>
          <w:rFonts w:cs="Arial"/>
        </w:rPr>
        <w:t>,</w:t>
      </w:r>
      <w:r>
        <w:rPr>
          <w:rFonts w:cs="Arial"/>
        </w:rPr>
        <w:t xml:space="preserve"> avec plusieurs entreprises</w:t>
      </w:r>
      <w:r w:rsidR="00FA3057">
        <w:rPr>
          <w:rFonts w:cs="Arial"/>
        </w:rPr>
        <w:t>,</w:t>
      </w:r>
      <w:r>
        <w:rPr>
          <w:rFonts w:cs="Arial"/>
        </w:rPr>
        <w:t xml:space="preserve"> une chaîne de valeur</w:t>
      </w:r>
      <w:r w:rsidRPr="0025310E">
        <w:rPr>
          <w:rFonts w:cs="Arial"/>
        </w:rPr>
        <w:t xml:space="preserve"> </w:t>
      </w:r>
      <w:r w:rsidR="007E73A8">
        <w:rPr>
          <w:rFonts w:cs="Arial"/>
        </w:rPr>
        <w:t xml:space="preserve">permettant de </w:t>
      </w:r>
      <w:r>
        <w:rPr>
          <w:rFonts w:cs="Arial"/>
        </w:rPr>
        <w:t xml:space="preserve">réaliser un </w:t>
      </w:r>
      <w:r w:rsidR="0049231E">
        <w:rPr>
          <w:rFonts w:cs="Arial"/>
        </w:rPr>
        <w:t xml:space="preserve">service ou </w:t>
      </w:r>
      <w:r w:rsidR="00FA3057">
        <w:rPr>
          <w:rFonts w:cs="Arial"/>
        </w:rPr>
        <w:t xml:space="preserve">un </w:t>
      </w:r>
      <w:r>
        <w:rPr>
          <w:rFonts w:cs="Arial"/>
        </w:rPr>
        <w:t xml:space="preserve">produit </w:t>
      </w:r>
      <w:r w:rsidR="007E73A8">
        <w:rPr>
          <w:rFonts w:cs="Arial"/>
        </w:rPr>
        <w:t>innovant.</w:t>
      </w:r>
    </w:p>
    <w:p w14:paraId="3439FB11" w14:textId="0657F378" w:rsidR="00276BF5" w:rsidRDefault="00276BF5" w:rsidP="00577425">
      <w:pPr>
        <w:pStyle w:val="Titre1"/>
      </w:pPr>
      <w:r>
        <w:t>Objectifs</w:t>
      </w:r>
    </w:p>
    <w:p w14:paraId="11F218E5" w14:textId="2EFE4E75" w:rsidR="00577425" w:rsidRDefault="00577425" w:rsidP="00577425">
      <w:pPr>
        <w:autoSpaceDE w:val="0"/>
        <w:autoSpaceDN w:val="0"/>
        <w:adjustRightInd w:val="0"/>
        <w:spacing w:before="120" w:after="120" w:line="240" w:lineRule="auto"/>
        <w:jc w:val="both"/>
      </w:pPr>
      <w:r w:rsidRPr="00577425">
        <w:t xml:space="preserve">La réalisation de projets collaboratifs, alignés sur les axes stratégiques du programme NPR 2024-2027 (Bioéconomie et industrie agroalimentaire, Industrie 4.0, Smart </w:t>
      </w:r>
      <w:proofErr w:type="spellStart"/>
      <w:r w:rsidRPr="00577425">
        <w:t>territory</w:t>
      </w:r>
      <w:proofErr w:type="spellEnd"/>
      <w:r w:rsidRPr="00577425">
        <w:t>), tout en contribuant aux mesures du plan climat du canton de Fribourg 2021-2026, favorise l'accomplissement des objectifs suivants :</w:t>
      </w:r>
    </w:p>
    <w:p w14:paraId="60D0EC12" w14:textId="11DEC66C" w:rsidR="003C7067" w:rsidRPr="009844F7" w:rsidRDefault="009844F7" w:rsidP="009D4B7E">
      <w:pPr>
        <w:pStyle w:val="Titre2"/>
        <w:spacing w:after="40"/>
        <w:ind w:firstLine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lev"/>
          <w:rFonts w:ascii="Arial" w:hAnsi="Arial" w:cs="Arial"/>
          <w:color w:val="000000" w:themeColor="text1"/>
          <w:sz w:val="22"/>
          <w:szCs w:val="22"/>
        </w:rPr>
        <w:t xml:space="preserve">Soutien </w:t>
      </w:r>
      <w:r w:rsidR="001549AE">
        <w:rPr>
          <w:rStyle w:val="lev"/>
          <w:rFonts w:ascii="Arial" w:hAnsi="Arial" w:cs="Arial"/>
          <w:color w:val="000000" w:themeColor="text1"/>
          <w:sz w:val="22"/>
          <w:szCs w:val="22"/>
        </w:rPr>
        <w:t xml:space="preserve">à </w:t>
      </w:r>
      <w:r w:rsidR="003C7067" w:rsidRPr="009844F7">
        <w:rPr>
          <w:rStyle w:val="lev"/>
          <w:rFonts w:ascii="Arial" w:hAnsi="Arial" w:cs="Arial"/>
          <w:color w:val="000000" w:themeColor="text1"/>
          <w:sz w:val="22"/>
          <w:szCs w:val="22"/>
        </w:rPr>
        <w:t>l'innovation des entreprises</w:t>
      </w:r>
    </w:p>
    <w:p w14:paraId="49FD6440" w14:textId="5B833747" w:rsidR="003C7067" w:rsidRPr="009844F7" w:rsidRDefault="003C7067" w:rsidP="009D4B7E">
      <w:pPr>
        <w:numPr>
          <w:ilvl w:val="0"/>
          <w:numId w:val="7"/>
        </w:numPr>
        <w:spacing w:before="30" w:after="0" w:line="240" w:lineRule="auto"/>
        <w:ind w:left="714" w:hanging="357"/>
        <w:rPr>
          <w:rFonts w:cs="Arial"/>
          <w:color w:val="000000" w:themeColor="text1"/>
        </w:rPr>
      </w:pPr>
      <w:r w:rsidRPr="009844F7">
        <w:rPr>
          <w:rFonts w:cs="Arial"/>
          <w:color w:val="000000" w:themeColor="text1"/>
        </w:rPr>
        <w:t xml:space="preserve">Favoriser et soutenir les projets </w:t>
      </w:r>
      <w:r w:rsidR="001B7AEF">
        <w:rPr>
          <w:rFonts w:cs="Arial"/>
          <w:color w:val="000000" w:themeColor="text1"/>
        </w:rPr>
        <w:t xml:space="preserve">collaboratifs </w:t>
      </w:r>
      <w:r w:rsidRPr="009844F7">
        <w:rPr>
          <w:rFonts w:cs="Arial"/>
          <w:color w:val="000000" w:themeColor="text1"/>
        </w:rPr>
        <w:t xml:space="preserve">innovants </w:t>
      </w:r>
      <w:r w:rsidR="00840159">
        <w:rPr>
          <w:rFonts w:cs="Arial"/>
          <w:color w:val="000000" w:themeColor="text1"/>
        </w:rPr>
        <w:t>d’</w:t>
      </w:r>
      <w:r w:rsidRPr="009844F7">
        <w:rPr>
          <w:rFonts w:cs="Arial"/>
          <w:color w:val="000000" w:themeColor="text1"/>
        </w:rPr>
        <w:t>entreprises</w:t>
      </w:r>
    </w:p>
    <w:p w14:paraId="18FBD2CE" w14:textId="44155E56" w:rsidR="003C7067" w:rsidRPr="009844F7" w:rsidRDefault="003C7067" w:rsidP="009D4B7E">
      <w:pPr>
        <w:numPr>
          <w:ilvl w:val="0"/>
          <w:numId w:val="7"/>
        </w:numPr>
        <w:spacing w:before="30" w:after="0" w:line="240" w:lineRule="auto"/>
        <w:ind w:left="714" w:hanging="357"/>
        <w:rPr>
          <w:rFonts w:cs="Arial"/>
          <w:color w:val="000000" w:themeColor="text1"/>
        </w:rPr>
      </w:pPr>
      <w:r w:rsidRPr="009844F7">
        <w:rPr>
          <w:rFonts w:cs="Arial"/>
          <w:color w:val="000000" w:themeColor="text1"/>
        </w:rPr>
        <w:t xml:space="preserve">Encourager l'adoption de nouvelles technologies </w:t>
      </w:r>
      <w:r w:rsidR="00840159">
        <w:rPr>
          <w:rFonts w:cs="Arial"/>
          <w:color w:val="000000" w:themeColor="text1"/>
        </w:rPr>
        <w:t xml:space="preserve">et pratiques </w:t>
      </w:r>
      <w:r w:rsidRPr="009844F7">
        <w:rPr>
          <w:rFonts w:cs="Arial"/>
          <w:color w:val="000000" w:themeColor="text1"/>
        </w:rPr>
        <w:t>par les entreprises</w:t>
      </w:r>
    </w:p>
    <w:p w14:paraId="66946227" w14:textId="72AA5FF8" w:rsidR="003C7067" w:rsidRPr="009844F7" w:rsidRDefault="003C7067" w:rsidP="009D4B7E">
      <w:pPr>
        <w:numPr>
          <w:ilvl w:val="0"/>
          <w:numId w:val="7"/>
        </w:numPr>
        <w:spacing w:before="30" w:after="0" w:line="240" w:lineRule="auto"/>
        <w:ind w:left="714" w:hanging="357"/>
        <w:rPr>
          <w:rFonts w:cs="Arial"/>
          <w:color w:val="000000" w:themeColor="text1"/>
        </w:rPr>
      </w:pPr>
      <w:r w:rsidRPr="009844F7">
        <w:rPr>
          <w:rFonts w:cs="Arial"/>
          <w:color w:val="000000" w:themeColor="text1"/>
        </w:rPr>
        <w:t>Accélérer le transfert de technologies et de connaissances</w:t>
      </w:r>
    </w:p>
    <w:p w14:paraId="70EA232C" w14:textId="047A5B03" w:rsidR="003C7067" w:rsidRPr="009D4B7E" w:rsidRDefault="003C7067" w:rsidP="009D4B7E">
      <w:pPr>
        <w:pStyle w:val="Titre2"/>
        <w:spacing w:after="40"/>
        <w:ind w:firstLine="357"/>
        <w:rPr>
          <w:rStyle w:val="lev"/>
        </w:rPr>
      </w:pPr>
      <w:r w:rsidRPr="009D4B7E">
        <w:rPr>
          <w:rStyle w:val="lev"/>
          <w:rFonts w:ascii="Arial" w:hAnsi="Arial" w:cs="Arial"/>
          <w:color w:val="000000" w:themeColor="text1"/>
          <w:sz w:val="22"/>
          <w:szCs w:val="22"/>
        </w:rPr>
        <w:t>Renforce</w:t>
      </w:r>
      <w:r w:rsidR="009844F7" w:rsidRPr="009D4B7E">
        <w:rPr>
          <w:rStyle w:val="lev"/>
          <w:rFonts w:ascii="Arial" w:hAnsi="Arial" w:cs="Arial"/>
          <w:color w:val="000000" w:themeColor="text1"/>
          <w:sz w:val="22"/>
          <w:szCs w:val="22"/>
        </w:rPr>
        <w:t>ment</w:t>
      </w:r>
      <w:r w:rsidRPr="009D4B7E">
        <w:rPr>
          <w:rStyle w:val="lev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844F7" w:rsidRPr="009D4B7E">
        <w:rPr>
          <w:rStyle w:val="lev"/>
          <w:rFonts w:ascii="Arial" w:hAnsi="Arial" w:cs="Arial"/>
          <w:color w:val="000000" w:themeColor="text1"/>
          <w:sz w:val="22"/>
          <w:szCs w:val="22"/>
        </w:rPr>
        <w:t>de</w:t>
      </w:r>
      <w:r w:rsidRPr="009D4B7E">
        <w:rPr>
          <w:rStyle w:val="lev"/>
          <w:rFonts w:ascii="Arial" w:hAnsi="Arial" w:cs="Arial"/>
          <w:color w:val="000000" w:themeColor="text1"/>
          <w:sz w:val="22"/>
          <w:szCs w:val="22"/>
        </w:rPr>
        <w:t>s collaborations</w:t>
      </w:r>
    </w:p>
    <w:p w14:paraId="615453C1" w14:textId="1F2491FB" w:rsidR="003C7067" w:rsidRPr="009D4B7E" w:rsidRDefault="003C7067" w:rsidP="009D4B7E">
      <w:pPr>
        <w:numPr>
          <w:ilvl w:val="0"/>
          <w:numId w:val="8"/>
        </w:numPr>
        <w:spacing w:before="30" w:after="0" w:line="240" w:lineRule="auto"/>
        <w:ind w:left="714" w:hanging="357"/>
        <w:rPr>
          <w:rFonts w:cs="Arial"/>
          <w:color w:val="000000" w:themeColor="text1"/>
        </w:rPr>
      </w:pPr>
      <w:r w:rsidRPr="009D4B7E">
        <w:rPr>
          <w:rFonts w:cs="Arial"/>
          <w:color w:val="000000" w:themeColor="text1"/>
        </w:rPr>
        <w:t>Renforcer les collaborations entre les entreprises et les hautes écoles</w:t>
      </w:r>
    </w:p>
    <w:p w14:paraId="35212AE4" w14:textId="6BBEAAE1" w:rsidR="00840159" w:rsidRPr="009D4B7E" w:rsidRDefault="003C7067" w:rsidP="009D4B7E">
      <w:pPr>
        <w:numPr>
          <w:ilvl w:val="0"/>
          <w:numId w:val="8"/>
        </w:numPr>
        <w:spacing w:before="30" w:after="0" w:line="240" w:lineRule="auto"/>
        <w:ind w:left="714" w:hanging="357"/>
        <w:rPr>
          <w:rFonts w:cs="Arial"/>
          <w:color w:val="000000" w:themeColor="text1"/>
        </w:rPr>
      </w:pPr>
      <w:r w:rsidRPr="009D4B7E">
        <w:rPr>
          <w:rFonts w:cs="Arial"/>
          <w:color w:val="000000" w:themeColor="text1"/>
        </w:rPr>
        <w:t>Développer des synergies entre les différents acteurs du canton (entreprises, </w:t>
      </w:r>
      <w:r w:rsidR="009D4B7E">
        <w:rPr>
          <w:rFonts w:cs="Arial"/>
          <w:color w:val="000000" w:themeColor="text1"/>
        </w:rPr>
        <w:t xml:space="preserve">instituts de </w:t>
      </w:r>
      <w:r w:rsidRPr="009D4B7E">
        <w:rPr>
          <w:rFonts w:cs="Arial"/>
          <w:color w:val="000000" w:themeColor="text1"/>
        </w:rPr>
        <w:t>recherche</w:t>
      </w:r>
      <w:r w:rsidR="009D4B7E">
        <w:rPr>
          <w:rFonts w:cs="Arial"/>
          <w:color w:val="000000" w:themeColor="text1"/>
        </w:rPr>
        <w:t xml:space="preserve"> et</w:t>
      </w:r>
      <w:r w:rsidRPr="009D4B7E">
        <w:rPr>
          <w:rFonts w:cs="Arial"/>
          <w:color w:val="000000" w:themeColor="text1"/>
        </w:rPr>
        <w:t> institutions publiques)</w:t>
      </w:r>
    </w:p>
    <w:p w14:paraId="516E7AA1" w14:textId="53EC8E6F" w:rsidR="001B7AEF" w:rsidRPr="009D4B7E" w:rsidRDefault="001B7AEF" w:rsidP="009D4B7E">
      <w:pPr>
        <w:numPr>
          <w:ilvl w:val="0"/>
          <w:numId w:val="8"/>
        </w:numPr>
        <w:spacing w:before="30" w:after="0" w:line="240" w:lineRule="auto"/>
        <w:ind w:left="714" w:hanging="357"/>
        <w:rPr>
          <w:rFonts w:cs="Arial"/>
          <w:color w:val="000000" w:themeColor="text1"/>
        </w:rPr>
      </w:pPr>
      <w:r w:rsidRPr="009D4B7E">
        <w:rPr>
          <w:rFonts w:cs="Arial"/>
          <w:color w:val="000000" w:themeColor="text1"/>
        </w:rPr>
        <w:t>Valoriser les compétences des milieux académiques et industriels</w:t>
      </w:r>
    </w:p>
    <w:p w14:paraId="4B1464E4" w14:textId="650223A8" w:rsidR="003C7067" w:rsidRPr="009D4B7E" w:rsidRDefault="009844F7" w:rsidP="009D4B7E">
      <w:pPr>
        <w:pStyle w:val="Titre2"/>
        <w:spacing w:after="40"/>
        <w:ind w:firstLine="357"/>
        <w:rPr>
          <w:rStyle w:val="lev"/>
        </w:rPr>
      </w:pPr>
      <w:r>
        <w:rPr>
          <w:rStyle w:val="lev"/>
          <w:rFonts w:ascii="Arial" w:hAnsi="Arial" w:cs="Arial"/>
          <w:color w:val="000000" w:themeColor="text1"/>
          <w:sz w:val="22"/>
          <w:szCs w:val="22"/>
        </w:rPr>
        <w:t>Accroissement du</w:t>
      </w:r>
      <w:r w:rsidR="003C7067" w:rsidRPr="009844F7">
        <w:rPr>
          <w:rStyle w:val="lev"/>
          <w:rFonts w:ascii="Arial" w:hAnsi="Arial" w:cs="Arial"/>
          <w:color w:val="000000" w:themeColor="text1"/>
          <w:sz w:val="22"/>
          <w:szCs w:val="22"/>
        </w:rPr>
        <w:t xml:space="preserve"> développement économique</w:t>
      </w:r>
    </w:p>
    <w:p w14:paraId="5C0B4C09" w14:textId="2CADC740" w:rsidR="009D4B7E" w:rsidRDefault="009D4B7E" w:rsidP="009D4B7E">
      <w:pPr>
        <w:numPr>
          <w:ilvl w:val="0"/>
          <w:numId w:val="8"/>
        </w:numPr>
        <w:spacing w:before="30" w:after="0" w:line="240" w:lineRule="auto"/>
        <w:ind w:left="714" w:hanging="357"/>
        <w:rPr>
          <w:rFonts w:cs="Arial"/>
          <w:color w:val="000000" w:themeColor="text1"/>
        </w:rPr>
      </w:pPr>
      <w:r w:rsidRPr="009D4B7E">
        <w:rPr>
          <w:rFonts w:cs="Arial"/>
          <w:color w:val="000000" w:themeColor="text1"/>
        </w:rPr>
        <w:t xml:space="preserve">Contribuer à </w:t>
      </w:r>
      <w:r>
        <w:rPr>
          <w:rFonts w:cs="Arial"/>
          <w:color w:val="000000" w:themeColor="text1"/>
        </w:rPr>
        <w:t>l’amélioration de</w:t>
      </w:r>
      <w:r w:rsidRPr="009D4B7E">
        <w:rPr>
          <w:rFonts w:cs="Arial"/>
          <w:color w:val="000000" w:themeColor="text1"/>
        </w:rPr>
        <w:t xml:space="preserve"> la compétitivité des entreprises fribourgeoises sur le plan national et international par le maintien et la création d'emplois</w:t>
      </w:r>
    </w:p>
    <w:p w14:paraId="0776FE8B" w14:textId="251970DB" w:rsidR="009D4B7E" w:rsidRPr="009D4B7E" w:rsidRDefault="009D4B7E" w:rsidP="009D4B7E">
      <w:pPr>
        <w:numPr>
          <w:ilvl w:val="0"/>
          <w:numId w:val="8"/>
        </w:numPr>
        <w:spacing w:before="30" w:after="0" w:line="240" w:lineRule="auto"/>
        <w:ind w:left="714" w:hanging="357"/>
        <w:rPr>
          <w:rFonts w:cs="Arial"/>
          <w:color w:val="000000" w:themeColor="text1"/>
        </w:rPr>
      </w:pPr>
      <w:r w:rsidRPr="009D4B7E">
        <w:rPr>
          <w:rFonts w:cs="Arial"/>
          <w:color w:val="000000" w:themeColor="text1"/>
        </w:rPr>
        <w:t>Accompagner les entreprises dans leurs</w:t>
      </w:r>
      <w:r w:rsidR="003C7067" w:rsidRPr="009D4B7E">
        <w:rPr>
          <w:rFonts w:cs="Arial"/>
          <w:color w:val="000000" w:themeColor="text1"/>
        </w:rPr>
        <w:t xml:space="preserve"> transformation</w:t>
      </w:r>
      <w:r w:rsidRPr="009D4B7E">
        <w:rPr>
          <w:rFonts w:cs="Arial"/>
          <w:color w:val="000000" w:themeColor="text1"/>
        </w:rPr>
        <w:t>s digitales et durables</w:t>
      </w:r>
    </w:p>
    <w:p w14:paraId="15792274" w14:textId="71197445" w:rsidR="001B7AEF" w:rsidRPr="009D4B7E" w:rsidRDefault="009D4B7E" w:rsidP="009D4B7E">
      <w:pPr>
        <w:numPr>
          <w:ilvl w:val="0"/>
          <w:numId w:val="8"/>
        </w:numPr>
        <w:spacing w:before="30" w:after="0" w:line="240" w:lineRule="auto"/>
        <w:ind w:left="714" w:hanging="35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</w:t>
      </w:r>
      <w:r w:rsidR="001B7AEF" w:rsidRPr="009D4B7E">
        <w:rPr>
          <w:rFonts w:cs="Arial"/>
          <w:color w:val="000000" w:themeColor="text1"/>
        </w:rPr>
        <w:t>enforcer l'attractivité du canton de Fribourg pour les talents</w:t>
      </w:r>
      <w:r w:rsidR="00CA06CA">
        <w:rPr>
          <w:rFonts w:cs="Arial"/>
          <w:color w:val="000000" w:themeColor="text1"/>
        </w:rPr>
        <w:t>.</w:t>
      </w:r>
    </w:p>
    <w:p w14:paraId="010DD26F" w14:textId="2F42FC28" w:rsidR="003C7067" w:rsidRDefault="003C7067">
      <w:pPr>
        <w:rPr>
          <w:rFonts w:eastAsiaTheme="majorEastAsia" w:cstheme="majorBidi"/>
          <w:b/>
          <w:color w:val="000000" w:themeColor="text1"/>
          <w:sz w:val="28"/>
          <w:szCs w:val="32"/>
        </w:rPr>
      </w:pPr>
    </w:p>
    <w:p w14:paraId="327374B6" w14:textId="77777777" w:rsidR="00BC25CC" w:rsidRDefault="00BC25CC">
      <w:pPr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3BF4B34F" w14:textId="66F725D6" w:rsidR="00276BF5" w:rsidRDefault="00276BF5" w:rsidP="00577425">
      <w:pPr>
        <w:pStyle w:val="Titre1"/>
      </w:pPr>
      <w:r>
        <w:lastRenderedPageBreak/>
        <w:t>Règles de fonctionnement</w:t>
      </w:r>
    </w:p>
    <w:p w14:paraId="3665694E" w14:textId="4D7E15D3" w:rsidR="009D23B9" w:rsidRDefault="009D23B9" w:rsidP="004A407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Les demandes de financement de projet </w:t>
      </w:r>
      <w:r w:rsidR="009D4B7E">
        <w:rPr>
          <w:rFonts w:cs="Arial"/>
        </w:rPr>
        <w:t xml:space="preserve">collaboratif </w:t>
      </w:r>
      <w:r>
        <w:rPr>
          <w:rFonts w:cs="Arial"/>
        </w:rPr>
        <w:t>et le portfolio des</w:t>
      </w:r>
      <w:r w:rsidRPr="0025310E">
        <w:rPr>
          <w:rFonts w:cs="Arial"/>
        </w:rPr>
        <w:t xml:space="preserve"> projets </w:t>
      </w:r>
      <w:r>
        <w:rPr>
          <w:rFonts w:cs="Arial"/>
        </w:rPr>
        <w:t>collaboratifs réalisés sont gérés</w:t>
      </w:r>
      <w:r w:rsidRPr="0025310E">
        <w:rPr>
          <w:rFonts w:cs="Arial"/>
        </w:rPr>
        <w:t xml:space="preserve"> par </w:t>
      </w:r>
      <w:r>
        <w:rPr>
          <w:rFonts w:cs="Arial"/>
        </w:rPr>
        <w:t xml:space="preserve">INNOSQUARE </w:t>
      </w:r>
      <w:r w:rsidR="007E73A8">
        <w:rPr>
          <w:rFonts w:cs="Arial"/>
        </w:rPr>
        <w:t>dans le cadre</w:t>
      </w:r>
      <w:r>
        <w:rPr>
          <w:rFonts w:cs="Arial"/>
        </w:rPr>
        <w:t xml:space="preserve"> d’un mandat </w:t>
      </w:r>
      <w:r w:rsidR="007E73A8">
        <w:rPr>
          <w:rFonts w:cs="Arial"/>
        </w:rPr>
        <w:t>donné par la</w:t>
      </w:r>
      <w:r>
        <w:rPr>
          <w:rFonts w:cs="Arial"/>
        </w:rPr>
        <w:t xml:space="preserve"> </w:t>
      </w:r>
      <w:proofErr w:type="spellStart"/>
      <w:r w:rsidRPr="0025310E">
        <w:rPr>
          <w:rFonts w:cs="Arial"/>
        </w:rPr>
        <w:t>PromFR</w:t>
      </w:r>
      <w:proofErr w:type="spellEnd"/>
      <w:r w:rsidR="0072159D">
        <w:rPr>
          <w:rFonts w:cs="Arial"/>
        </w:rPr>
        <w:t xml:space="preserve"> avec l’aide d’experts externes</w:t>
      </w:r>
      <w:r w:rsidR="005C6C03">
        <w:rPr>
          <w:rFonts w:cs="Arial"/>
        </w:rPr>
        <w:t>.</w:t>
      </w:r>
      <w:r w:rsidR="001B7AEF">
        <w:rPr>
          <w:rFonts w:cs="Arial"/>
        </w:rPr>
        <w:t xml:space="preserve"> </w:t>
      </w:r>
    </w:p>
    <w:p w14:paraId="6F90C95E" w14:textId="77777777" w:rsidR="00765514" w:rsidRDefault="00765514" w:rsidP="004A407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089A02F" w14:textId="779722FC" w:rsidR="00577425" w:rsidRDefault="009D23B9" w:rsidP="00765514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5310E">
        <w:rPr>
          <w:rFonts w:cs="Arial"/>
        </w:rPr>
        <w:t xml:space="preserve">L’évaluation des </w:t>
      </w:r>
      <w:r>
        <w:rPr>
          <w:rFonts w:cs="Arial"/>
        </w:rPr>
        <w:t xml:space="preserve">demandes de </w:t>
      </w:r>
      <w:r w:rsidR="001B7AEF">
        <w:rPr>
          <w:rFonts w:cs="Arial"/>
        </w:rPr>
        <w:t xml:space="preserve">financement </w:t>
      </w:r>
      <w:r w:rsidR="00765514">
        <w:rPr>
          <w:rFonts w:cs="Arial"/>
        </w:rPr>
        <w:t>pour</w:t>
      </w:r>
      <w:r w:rsidR="001B7AEF">
        <w:rPr>
          <w:rFonts w:cs="Arial"/>
        </w:rPr>
        <w:t xml:space="preserve"> l’oct</w:t>
      </w:r>
      <w:r w:rsidR="00765514">
        <w:rPr>
          <w:rFonts w:cs="Arial"/>
        </w:rPr>
        <w:t>r</w:t>
      </w:r>
      <w:r w:rsidR="001B7AEF">
        <w:rPr>
          <w:rFonts w:cs="Arial"/>
        </w:rPr>
        <w:t xml:space="preserve">oi de </w:t>
      </w:r>
      <w:r>
        <w:rPr>
          <w:rFonts w:cs="Arial"/>
        </w:rPr>
        <w:t xml:space="preserve">subvention NPR en faveur des </w:t>
      </w:r>
      <w:r w:rsidRPr="0025310E">
        <w:rPr>
          <w:rFonts w:cs="Arial"/>
        </w:rPr>
        <w:t xml:space="preserve">projets </w:t>
      </w:r>
      <w:r>
        <w:rPr>
          <w:rFonts w:cs="Arial"/>
        </w:rPr>
        <w:t xml:space="preserve">collaboratifs </w:t>
      </w:r>
      <w:r w:rsidRPr="0025310E">
        <w:rPr>
          <w:rFonts w:cs="Arial"/>
        </w:rPr>
        <w:t>est confiée à</w:t>
      </w:r>
      <w:r>
        <w:rPr>
          <w:rFonts w:cs="Arial"/>
        </w:rPr>
        <w:t xml:space="preserve"> </w:t>
      </w:r>
      <w:r w:rsidRPr="0025310E">
        <w:rPr>
          <w:rFonts w:cs="Arial"/>
        </w:rPr>
        <w:t xml:space="preserve">la </w:t>
      </w:r>
      <w:r w:rsidR="00765514" w:rsidRPr="00765514">
        <w:rPr>
          <w:rFonts w:cs="Arial"/>
        </w:rPr>
        <w:t>Commission des mesures d’aide en matière de promotion</w:t>
      </w:r>
      <w:r w:rsidR="00765514">
        <w:rPr>
          <w:rFonts w:cs="Arial"/>
        </w:rPr>
        <w:t xml:space="preserve"> </w:t>
      </w:r>
      <w:r w:rsidR="00765514" w:rsidRPr="00765514">
        <w:rPr>
          <w:rFonts w:cs="Arial"/>
        </w:rPr>
        <w:t xml:space="preserve">économique </w:t>
      </w:r>
      <w:r w:rsidR="00765514">
        <w:rPr>
          <w:rFonts w:cs="Arial"/>
        </w:rPr>
        <w:t>(</w:t>
      </w:r>
      <w:r w:rsidRPr="0025310E">
        <w:rPr>
          <w:rFonts w:cs="Arial"/>
        </w:rPr>
        <w:t>CAPE</w:t>
      </w:r>
      <w:r w:rsidR="00765514">
        <w:rPr>
          <w:rFonts w:cs="Arial"/>
        </w:rPr>
        <w:t>) du canton de Fribourg</w:t>
      </w:r>
      <w:r>
        <w:rPr>
          <w:rFonts w:cs="Arial"/>
        </w:rPr>
        <w:t xml:space="preserve"> en tant que comité d’évaluation.</w:t>
      </w:r>
    </w:p>
    <w:p w14:paraId="756E338C" w14:textId="5AF85CB8" w:rsidR="00BB4D58" w:rsidRDefault="00BB4D58" w:rsidP="001675D8">
      <w:pPr>
        <w:spacing w:before="300" w:after="300" w:line="240" w:lineRule="auto"/>
        <w:jc w:val="both"/>
        <w:rPr>
          <w:rFonts w:cs="Arial"/>
        </w:rPr>
      </w:pPr>
      <w:r>
        <w:rPr>
          <w:rFonts w:cs="Arial"/>
        </w:rPr>
        <w:t>Les conditions et règles de fonctionnement pour l’octroi d’un financement NPR sont les suivantes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9F4EFB" w14:paraId="22868D01" w14:textId="77777777" w:rsidTr="00CA06CA">
        <w:tc>
          <w:tcPr>
            <w:tcW w:w="562" w:type="dxa"/>
          </w:tcPr>
          <w:p w14:paraId="2C107CAE" w14:textId="05A9514C" w:rsidR="009F4EFB" w:rsidRDefault="009F4EFB" w:rsidP="00765514">
            <w:pPr>
              <w:spacing w:before="60" w:after="60"/>
              <w:rPr>
                <w:rFonts w:eastAsia="Times New Roman" w:cs="Arial"/>
                <w:lang w:eastAsia="fr-CH"/>
              </w:rPr>
            </w:pPr>
            <w:proofErr w:type="gramStart"/>
            <w:r>
              <w:rPr>
                <w:rFonts w:eastAsia="Times New Roman" w:cs="Arial"/>
                <w:lang w:eastAsia="fr-CH"/>
              </w:rPr>
              <w:t>a</w:t>
            </w:r>
            <w:proofErr w:type="gramEnd"/>
            <w:r>
              <w:rPr>
                <w:rFonts w:eastAsia="Times New Roman" w:cs="Arial"/>
                <w:lang w:eastAsia="fr-CH"/>
              </w:rPr>
              <w:t>)</w:t>
            </w:r>
          </w:p>
        </w:tc>
        <w:tc>
          <w:tcPr>
            <w:tcW w:w="2552" w:type="dxa"/>
          </w:tcPr>
          <w:p w14:paraId="0F8BFA7A" w14:textId="23330E0C" w:rsidR="009F4EFB" w:rsidRDefault="009F4EFB" w:rsidP="00765514">
            <w:pPr>
              <w:spacing w:before="60" w:after="60"/>
              <w:rPr>
                <w:rFonts w:eastAsia="Times New Roman" w:cs="Arial"/>
                <w:lang w:eastAsia="fr-CH"/>
              </w:rPr>
            </w:pPr>
            <w:r>
              <w:rPr>
                <w:rFonts w:eastAsia="Times New Roman" w:cs="Arial"/>
                <w:lang w:eastAsia="fr-CH"/>
              </w:rPr>
              <w:t>Consortium de projet</w:t>
            </w:r>
          </w:p>
        </w:tc>
        <w:tc>
          <w:tcPr>
            <w:tcW w:w="5948" w:type="dxa"/>
          </w:tcPr>
          <w:p w14:paraId="0814D6F1" w14:textId="040965E8" w:rsidR="009F4EFB" w:rsidRDefault="009F4EFB" w:rsidP="00765514">
            <w:pPr>
              <w:spacing w:before="60" w:after="60"/>
              <w:rPr>
                <w:rFonts w:eastAsia="Times New Roman" w:cs="Arial"/>
                <w:lang w:eastAsia="fr-CH"/>
              </w:rPr>
            </w:pPr>
            <w:r w:rsidRPr="009F4EFB">
              <w:rPr>
                <w:rFonts w:eastAsia="Times New Roman" w:cs="Arial"/>
                <w:lang w:eastAsia="fr-CH"/>
              </w:rPr>
              <w:t>Toute entreprise fribourgeoise peut collaborer avec d'autres entreprises pour former un consortium de projet collaboratif, à condition que le thème du projet soit aligné avec l'un des axes stratégiques du Programme NPR 2024-2027 du canton de Fribourg.</w:t>
            </w:r>
          </w:p>
        </w:tc>
      </w:tr>
      <w:tr w:rsidR="009F4EFB" w14:paraId="4D242D73" w14:textId="77777777" w:rsidTr="00CA06CA">
        <w:tc>
          <w:tcPr>
            <w:tcW w:w="562" w:type="dxa"/>
          </w:tcPr>
          <w:p w14:paraId="1EDC34B5" w14:textId="417CBCB5" w:rsidR="009F4EFB" w:rsidRDefault="009F4EFB" w:rsidP="00765514">
            <w:pPr>
              <w:spacing w:before="60" w:after="60"/>
              <w:rPr>
                <w:rFonts w:eastAsia="Times New Roman" w:cs="Arial"/>
                <w:lang w:eastAsia="fr-CH"/>
              </w:rPr>
            </w:pPr>
            <w:proofErr w:type="gramStart"/>
            <w:r>
              <w:rPr>
                <w:rFonts w:eastAsia="Times New Roman" w:cs="Arial"/>
                <w:lang w:eastAsia="fr-CH"/>
              </w:rPr>
              <w:t>b</w:t>
            </w:r>
            <w:proofErr w:type="gramEnd"/>
            <w:r>
              <w:rPr>
                <w:rFonts w:eastAsia="Times New Roman" w:cs="Arial"/>
                <w:lang w:eastAsia="fr-CH"/>
              </w:rPr>
              <w:t>)</w:t>
            </w:r>
          </w:p>
        </w:tc>
        <w:tc>
          <w:tcPr>
            <w:tcW w:w="2552" w:type="dxa"/>
          </w:tcPr>
          <w:p w14:paraId="00DED954" w14:textId="283F9790" w:rsidR="009F4EFB" w:rsidRDefault="009F4EFB" w:rsidP="00765514">
            <w:pPr>
              <w:spacing w:before="60" w:after="60"/>
              <w:rPr>
                <w:rFonts w:eastAsia="Times New Roman" w:cs="Arial"/>
                <w:lang w:eastAsia="fr-CH"/>
              </w:rPr>
            </w:pPr>
            <w:r w:rsidRPr="009F4EFB">
              <w:rPr>
                <w:rFonts w:eastAsia="Times New Roman" w:cs="Arial"/>
              </w:rPr>
              <w:t xml:space="preserve">Composition du </w:t>
            </w:r>
            <w:r w:rsidR="001B7AEF">
              <w:rPr>
                <w:rFonts w:eastAsia="Times New Roman" w:cs="Arial"/>
              </w:rPr>
              <w:t>c</w:t>
            </w:r>
            <w:r w:rsidRPr="009F4EFB">
              <w:rPr>
                <w:rFonts w:eastAsia="Times New Roman" w:cs="Arial"/>
              </w:rPr>
              <w:t>onsortium</w:t>
            </w:r>
            <w:r w:rsidR="001B7AEF">
              <w:rPr>
                <w:rFonts w:eastAsia="Times New Roman" w:cs="Arial"/>
              </w:rPr>
              <w:t xml:space="preserve"> de projet</w:t>
            </w:r>
          </w:p>
        </w:tc>
        <w:tc>
          <w:tcPr>
            <w:tcW w:w="5948" w:type="dxa"/>
          </w:tcPr>
          <w:p w14:paraId="00440944" w14:textId="2C58F09A" w:rsidR="009F4EFB" w:rsidRDefault="009F4EFB" w:rsidP="00765514">
            <w:pPr>
              <w:spacing w:before="60" w:after="60"/>
              <w:rPr>
                <w:rFonts w:eastAsia="Times New Roman" w:cs="Arial"/>
                <w:lang w:eastAsia="fr-CH"/>
              </w:rPr>
            </w:pPr>
            <w:r w:rsidRPr="009F4EFB">
              <w:rPr>
                <w:rFonts w:eastAsia="Times New Roman" w:cs="Arial"/>
                <w:lang w:eastAsia="fr-CH"/>
              </w:rPr>
              <w:t>Le consortium doit regrouper au minimum trois entreprises, dont au moins deux sont basées à Fribourg, ainsi qu'un organisme de recherche public. Il est recommandé aux entreprises non-fribourgeoises de solliciter un soutien financier de leur canton pour augmenter le budget global du projet.</w:t>
            </w:r>
          </w:p>
        </w:tc>
      </w:tr>
      <w:tr w:rsidR="000A64E0" w14:paraId="44BF802B" w14:textId="77777777" w:rsidTr="00CA06CA">
        <w:tc>
          <w:tcPr>
            <w:tcW w:w="562" w:type="dxa"/>
          </w:tcPr>
          <w:p w14:paraId="0AB3162B" w14:textId="2AA63359" w:rsidR="000A64E0" w:rsidRDefault="000A64E0" w:rsidP="00765514">
            <w:pPr>
              <w:spacing w:before="60" w:after="60"/>
              <w:rPr>
                <w:rFonts w:eastAsia="Times New Roman" w:cs="Arial"/>
                <w:lang w:eastAsia="fr-CH"/>
              </w:rPr>
            </w:pPr>
            <w:r>
              <w:rPr>
                <w:rFonts w:eastAsia="Times New Roman" w:cs="Arial"/>
                <w:lang w:eastAsia="fr-CH"/>
              </w:rPr>
              <w:t>d)</w:t>
            </w:r>
          </w:p>
        </w:tc>
        <w:tc>
          <w:tcPr>
            <w:tcW w:w="2552" w:type="dxa"/>
          </w:tcPr>
          <w:p w14:paraId="13663109" w14:textId="126A2B2A" w:rsidR="000A64E0" w:rsidRPr="009F4EFB" w:rsidRDefault="000A64E0" w:rsidP="00765514">
            <w:pPr>
              <w:spacing w:before="60" w:after="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Financement du projet</w:t>
            </w:r>
          </w:p>
        </w:tc>
        <w:tc>
          <w:tcPr>
            <w:tcW w:w="5948" w:type="dxa"/>
          </w:tcPr>
          <w:p w14:paraId="5273EFB3" w14:textId="14EDA596" w:rsidR="000A64E0" w:rsidRPr="009F4EFB" w:rsidRDefault="000A64E0" w:rsidP="00765514">
            <w:pPr>
              <w:spacing w:before="60" w:after="60"/>
              <w:rPr>
                <w:rFonts w:eastAsia="Times New Roman" w:cs="Arial"/>
                <w:lang w:eastAsia="fr-CH"/>
              </w:rPr>
            </w:pPr>
            <w:r>
              <w:rPr>
                <w:rFonts w:eastAsia="Times New Roman" w:cs="Arial"/>
                <w:lang w:eastAsia="fr-CH"/>
              </w:rPr>
              <w:t>L</w:t>
            </w:r>
            <w:r w:rsidRPr="000A64E0">
              <w:rPr>
                <w:rFonts w:eastAsia="Times New Roman" w:cs="Arial"/>
                <w:lang w:eastAsia="fr-CH"/>
              </w:rPr>
              <w:t xml:space="preserve">e financement du projet doit couvrir </w:t>
            </w:r>
            <w:r>
              <w:rPr>
                <w:rFonts w:eastAsia="Times New Roman" w:cs="Arial"/>
                <w:lang w:eastAsia="fr-CH"/>
              </w:rPr>
              <w:t xml:space="preserve">le financement en prestations propres des entreprises, </w:t>
            </w:r>
            <w:r w:rsidRPr="000A64E0">
              <w:rPr>
                <w:rFonts w:eastAsia="Times New Roman" w:cs="Arial"/>
                <w:lang w:eastAsia="fr-CH"/>
              </w:rPr>
              <w:t>les coûts des organismes de recherche publics incluant les coûts en personnel, les coûts d'équipement (max. 10%), et autres dépenses du projet.</w:t>
            </w:r>
          </w:p>
        </w:tc>
      </w:tr>
      <w:tr w:rsidR="001B7AEF" w14:paraId="6DCDAAED" w14:textId="77777777" w:rsidTr="00CA06CA">
        <w:tc>
          <w:tcPr>
            <w:tcW w:w="562" w:type="dxa"/>
          </w:tcPr>
          <w:p w14:paraId="2ED3D8EB" w14:textId="0E8E13E0" w:rsidR="001B7AEF" w:rsidRDefault="00CA06CA" w:rsidP="00765514">
            <w:pPr>
              <w:spacing w:before="60" w:after="60"/>
              <w:rPr>
                <w:rFonts w:eastAsia="Times New Roman" w:cs="Arial"/>
                <w:lang w:eastAsia="fr-CH"/>
              </w:rPr>
            </w:pPr>
            <w:r>
              <w:t>d</w:t>
            </w:r>
            <w:r w:rsidR="001B7AEF" w:rsidRPr="008C35D0">
              <w:t>)</w:t>
            </w:r>
          </w:p>
        </w:tc>
        <w:tc>
          <w:tcPr>
            <w:tcW w:w="2552" w:type="dxa"/>
          </w:tcPr>
          <w:p w14:paraId="103588C4" w14:textId="1EBE5126" w:rsidR="001B7AEF" w:rsidRPr="009F4EFB" w:rsidRDefault="001B7AEF" w:rsidP="00765514">
            <w:pPr>
              <w:spacing w:before="60" w:after="60"/>
              <w:rPr>
                <w:rFonts w:eastAsia="Times New Roman" w:cs="Arial"/>
              </w:rPr>
            </w:pPr>
            <w:r w:rsidRPr="008C35D0">
              <w:t xml:space="preserve">Montant de la </w:t>
            </w:r>
            <w:r w:rsidR="000A64E0">
              <w:t>s</w:t>
            </w:r>
            <w:r w:rsidRPr="008C35D0">
              <w:t>ubvention NPR</w:t>
            </w:r>
          </w:p>
        </w:tc>
        <w:tc>
          <w:tcPr>
            <w:tcW w:w="5948" w:type="dxa"/>
          </w:tcPr>
          <w:p w14:paraId="70CC6F10" w14:textId="1755D3CD" w:rsidR="001B7AEF" w:rsidRPr="009F4EFB" w:rsidRDefault="001B7AEF" w:rsidP="00765514">
            <w:pPr>
              <w:spacing w:before="60" w:after="60"/>
              <w:rPr>
                <w:rFonts w:eastAsia="Times New Roman" w:cs="Arial"/>
                <w:lang w:eastAsia="fr-CH"/>
              </w:rPr>
            </w:pPr>
            <w:r w:rsidRPr="008C35D0">
              <w:t xml:space="preserve">La subvention NPR demandée est plafonnée à </w:t>
            </w:r>
            <w:r w:rsidR="000A64E0">
              <w:br/>
            </w:r>
            <w:r w:rsidRPr="008C35D0">
              <w:t>CHF 150'000, ne dépassant pas 65% du coût total budgété du projet.</w:t>
            </w:r>
          </w:p>
        </w:tc>
      </w:tr>
      <w:tr w:rsidR="001B7AEF" w14:paraId="36FE77D2" w14:textId="77777777" w:rsidTr="00CA06CA">
        <w:tc>
          <w:tcPr>
            <w:tcW w:w="562" w:type="dxa"/>
          </w:tcPr>
          <w:p w14:paraId="4EAF53EF" w14:textId="59E9E1DF" w:rsidR="001B7AEF" w:rsidRPr="008C35D0" w:rsidRDefault="00CA06CA" w:rsidP="00765514">
            <w:pPr>
              <w:spacing w:before="60" w:after="60"/>
            </w:pPr>
            <w:proofErr w:type="gramStart"/>
            <w:r>
              <w:t>e</w:t>
            </w:r>
            <w:proofErr w:type="gramEnd"/>
            <w:r w:rsidR="001B7AEF" w:rsidRPr="003021FF">
              <w:t>)</w:t>
            </w:r>
          </w:p>
        </w:tc>
        <w:tc>
          <w:tcPr>
            <w:tcW w:w="2552" w:type="dxa"/>
          </w:tcPr>
          <w:p w14:paraId="3733D2B7" w14:textId="76A7950D" w:rsidR="001B7AEF" w:rsidRPr="008C35D0" w:rsidRDefault="001B7AEF" w:rsidP="00765514">
            <w:pPr>
              <w:spacing w:before="60" w:after="60"/>
            </w:pPr>
            <w:r w:rsidRPr="003021FF">
              <w:t>Cofinancement des entreprises</w:t>
            </w:r>
          </w:p>
        </w:tc>
        <w:tc>
          <w:tcPr>
            <w:tcW w:w="5948" w:type="dxa"/>
          </w:tcPr>
          <w:p w14:paraId="5A27769E" w14:textId="773A743F" w:rsidR="007A6596" w:rsidRPr="008C35D0" w:rsidRDefault="001B7AEF" w:rsidP="007A6596">
            <w:pPr>
              <w:spacing w:before="60" w:after="60"/>
            </w:pPr>
            <w:r w:rsidRPr="003021FF">
              <w:t xml:space="preserve">Les entreprises partenaires doivent cofinancer le projet à hauteur d'au moins 35% du coût total budgété, </w:t>
            </w:r>
            <w:r w:rsidR="007A6596">
              <w:t>dont au minimum 30 % du montant de la subvention NPR en cash et le reste en prestations propres.</w:t>
            </w:r>
          </w:p>
        </w:tc>
      </w:tr>
      <w:tr w:rsidR="00CA06CA" w14:paraId="197C5CE4" w14:textId="77777777" w:rsidTr="00CA06CA">
        <w:tc>
          <w:tcPr>
            <w:tcW w:w="562" w:type="dxa"/>
          </w:tcPr>
          <w:p w14:paraId="5E0EEE2F" w14:textId="7E1D3F7B" w:rsidR="00CA06CA" w:rsidRDefault="00CA06CA" w:rsidP="00CA06CA">
            <w:pPr>
              <w:spacing w:before="60" w:after="60"/>
            </w:pPr>
            <w:proofErr w:type="gramStart"/>
            <w:r>
              <w:t>f</w:t>
            </w:r>
            <w:proofErr w:type="gramEnd"/>
            <w:r w:rsidRPr="00643CB7">
              <w:t>)</w:t>
            </w:r>
          </w:p>
        </w:tc>
        <w:tc>
          <w:tcPr>
            <w:tcW w:w="2552" w:type="dxa"/>
          </w:tcPr>
          <w:p w14:paraId="7DD4737C" w14:textId="2037BEA1" w:rsidR="00CA06CA" w:rsidRPr="003021FF" w:rsidRDefault="00CA06CA" w:rsidP="00CA06CA">
            <w:pPr>
              <w:spacing w:before="60" w:after="60"/>
            </w:pPr>
            <w:r w:rsidRPr="00643CB7">
              <w:t xml:space="preserve">Soutien </w:t>
            </w:r>
            <w:r>
              <w:t xml:space="preserve">dans </w:t>
            </w:r>
            <w:r w:rsidRPr="00643CB7">
              <w:t xml:space="preserve">l’élaboration </w:t>
            </w:r>
            <w:r>
              <w:br/>
            </w:r>
            <w:r w:rsidRPr="00643CB7">
              <w:t xml:space="preserve">de la demande </w:t>
            </w:r>
            <w:r>
              <w:br/>
            </w:r>
            <w:r w:rsidRPr="00643CB7">
              <w:t>de financement</w:t>
            </w:r>
          </w:p>
        </w:tc>
        <w:tc>
          <w:tcPr>
            <w:tcW w:w="5948" w:type="dxa"/>
          </w:tcPr>
          <w:p w14:paraId="5A5F6A42" w14:textId="7C26161A" w:rsidR="00CA06CA" w:rsidRPr="003021FF" w:rsidRDefault="00CA06CA" w:rsidP="00CA06CA">
            <w:pPr>
              <w:spacing w:before="60" w:after="60"/>
            </w:pPr>
            <w:r w:rsidRPr="00643CB7">
              <w:t>Les porteurs de projet collaboratif peuvent bénéficier gratuitement du soutien d'INNOSQUARE pour l'élaboration de leur demande de financement.</w:t>
            </w:r>
          </w:p>
        </w:tc>
      </w:tr>
      <w:tr w:rsidR="009F4EFB" w14:paraId="3F664AA3" w14:textId="77777777" w:rsidTr="00CA06CA">
        <w:tc>
          <w:tcPr>
            <w:tcW w:w="562" w:type="dxa"/>
          </w:tcPr>
          <w:p w14:paraId="7FF07F82" w14:textId="73F8F65B" w:rsidR="009F4EFB" w:rsidRDefault="000A64E0" w:rsidP="00765514">
            <w:pPr>
              <w:spacing w:before="60" w:after="60"/>
              <w:rPr>
                <w:rFonts w:eastAsia="Times New Roman" w:cs="Arial"/>
                <w:lang w:eastAsia="fr-CH"/>
              </w:rPr>
            </w:pPr>
            <w:proofErr w:type="gramStart"/>
            <w:r>
              <w:rPr>
                <w:rFonts w:eastAsia="Times New Roman" w:cs="Arial"/>
                <w:lang w:eastAsia="fr-CH"/>
              </w:rPr>
              <w:t>g</w:t>
            </w:r>
            <w:proofErr w:type="gramEnd"/>
            <w:r w:rsidR="009F4EFB">
              <w:rPr>
                <w:rFonts w:eastAsia="Times New Roman" w:cs="Arial"/>
                <w:lang w:eastAsia="fr-CH"/>
              </w:rPr>
              <w:t>)</w:t>
            </w:r>
          </w:p>
        </w:tc>
        <w:tc>
          <w:tcPr>
            <w:tcW w:w="2552" w:type="dxa"/>
          </w:tcPr>
          <w:p w14:paraId="485893CA" w14:textId="571126DE" w:rsidR="009F4EFB" w:rsidRDefault="009F4EFB" w:rsidP="00765514">
            <w:pPr>
              <w:spacing w:before="60" w:after="60"/>
              <w:rPr>
                <w:rFonts w:eastAsia="Times New Roman" w:cs="Arial"/>
                <w:lang w:eastAsia="fr-CH"/>
              </w:rPr>
            </w:pPr>
            <w:r w:rsidRPr="009F4EFB">
              <w:rPr>
                <w:rFonts w:eastAsia="Times New Roman" w:cs="Arial"/>
              </w:rPr>
              <w:t xml:space="preserve">Dépôt de </w:t>
            </w:r>
            <w:r w:rsidR="001B7AEF">
              <w:rPr>
                <w:rFonts w:eastAsia="Times New Roman" w:cs="Arial"/>
              </w:rPr>
              <w:t>demande</w:t>
            </w:r>
            <w:r w:rsidR="001675D8">
              <w:rPr>
                <w:rFonts w:eastAsia="Times New Roman" w:cs="Arial"/>
              </w:rPr>
              <w:br/>
            </w:r>
            <w:r w:rsidR="001B7AEF">
              <w:rPr>
                <w:rFonts w:eastAsia="Times New Roman" w:cs="Arial"/>
              </w:rPr>
              <w:t>de financement</w:t>
            </w:r>
          </w:p>
        </w:tc>
        <w:tc>
          <w:tcPr>
            <w:tcW w:w="5948" w:type="dxa"/>
          </w:tcPr>
          <w:p w14:paraId="092A8613" w14:textId="36E7C2E8" w:rsidR="009F4EFB" w:rsidRDefault="009F4EFB" w:rsidP="00765514">
            <w:pPr>
              <w:spacing w:before="60" w:after="60"/>
              <w:rPr>
                <w:rFonts w:eastAsia="Times New Roman" w:cs="Arial"/>
                <w:lang w:eastAsia="fr-CH"/>
              </w:rPr>
            </w:pPr>
            <w:r w:rsidRPr="009F4EFB">
              <w:rPr>
                <w:rFonts w:cs="Arial"/>
              </w:rPr>
              <w:t>Les demandes de financement pour les projets collaboratifs peuvent être soumises tout au long de l</w:t>
            </w:r>
            <w:r>
              <w:rPr>
                <w:rFonts w:cs="Arial"/>
              </w:rPr>
              <w:t>’</w:t>
            </w:r>
            <w:r w:rsidRPr="009F4EFB">
              <w:rPr>
                <w:rFonts w:cs="Arial"/>
              </w:rPr>
              <w:t>année.</w:t>
            </w:r>
          </w:p>
        </w:tc>
      </w:tr>
      <w:tr w:rsidR="009F4EFB" w14:paraId="78D7D831" w14:textId="77777777" w:rsidTr="00CA06CA">
        <w:tc>
          <w:tcPr>
            <w:tcW w:w="562" w:type="dxa"/>
          </w:tcPr>
          <w:p w14:paraId="7510BA93" w14:textId="310FE829" w:rsidR="009F4EFB" w:rsidRDefault="000A64E0" w:rsidP="00765514">
            <w:pPr>
              <w:spacing w:before="60" w:after="60"/>
              <w:rPr>
                <w:rFonts w:eastAsia="Times New Roman" w:cs="Arial"/>
                <w:lang w:eastAsia="fr-CH"/>
              </w:rPr>
            </w:pPr>
            <w:proofErr w:type="gramStart"/>
            <w:r>
              <w:rPr>
                <w:rFonts w:eastAsia="Times New Roman" w:cs="Arial"/>
                <w:lang w:eastAsia="fr-CH"/>
              </w:rPr>
              <w:t>h</w:t>
            </w:r>
            <w:proofErr w:type="gramEnd"/>
            <w:r w:rsidR="009F4EFB">
              <w:rPr>
                <w:rFonts w:eastAsia="Times New Roman" w:cs="Arial"/>
                <w:lang w:eastAsia="fr-CH"/>
              </w:rPr>
              <w:t>)</w:t>
            </w:r>
          </w:p>
        </w:tc>
        <w:tc>
          <w:tcPr>
            <w:tcW w:w="2552" w:type="dxa"/>
          </w:tcPr>
          <w:p w14:paraId="1DD29869" w14:textId="3DDA3E0A" w:rsidR="009F4EFB" w:rsidRPr="009F4EFB" w:rsidRDefault="00CA06CA" w:rsidP="00765514">
            <w:pPr>
              <w:spacing w:before="60" w:after="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</w:t>
            </w:r>
            <w:r w:rsidR="009F4EFB" w:rsidRPr="009F4EFB">
              <w:rPr>
                <w:rFonts w:eastAsia="Times New Roman" w:cs="Arial"/>
              </w:rPr>
              <w:t>valuation</w:t>
            </w:r>
            <w:r w:rsidR="001675D8">
              <w:rPr>
                <w:rFonts w:eastAsia="Times New Roman" w:cs="Arial"/>
              </w:rPr>
              <w:br/>
            </w:r>
            <w:r w:rsidR="009F4EFB" w:rsidRPr="009F4EFB">
              <w:rPr>
                <w:rFonts w:eastAsia="Times New Roman" w:cs="Arial"/>
              </w:rPr>
              <w:t>de</w:t>
            </w:r>
            <w:r w:rsidR="00765514">
              <w:rPr>
                <w:rFonts w:eastAsia="Times New Roman" w:cs="Arial"/>
              </w:rPr>
              <w:t xml:space="preserve"> la </w:t>
            </w:r>
            <w:r w:rsidR="000A64E0">
              <w:rPr>
                <w:rFonts w:eastAsia="Times New Roman" w:cs="Arial"/>
              </w:rPr>
              <w:t>demande</w:t>
            </w:r>
            <w:r w:rsidR="001675D8">
              <w:rPr>
                <w:rFonts w:eastAsia="Times New Roman" w:cs="Arial"/>
              </w:rPr>
              <w:br/>
            </w:r>
            <w:r w:rsidR="000A64E0">
              <w:rPr>
                <w:rFonts w:eastAsia="Times New Roman" w:cs="Arial"/>
              </w:rPr>
              <w:t>de financement</w:t>
            </w:r>
          </w:p>
        </w:tc>
        <w:tc>
          <w:tcPr>
            <w:tcW w:w="5948" w:type="dxa"/>
          </w:tcPr>
          <w:p w14:paraId="332DA320" w14:textId="74463918" w:rsidR="009F4EFB" w:rsidRPr="009F4EFB" w:rsidRDefault="009F4EFB" w:rsidP="00765514">
            <w:pPr>
              <w:spacing w:before="60" w:after="60"/>
              <w:rPr>
                <w:rFonts w:cs="Arial"/>
              </w:rPr>
            </w:pPr>
            <w:r w:rsidRPr="009F4EFB">
              <w:rPr>
                <w:rFonts w:cs="Arial"/>
              </w:rPr>
              <w:t>L</w:t>
            </w:r>
            <w:r w:rsidR="000A64E0">
              <w:rPr>
                <w:rFonts w:cs="Arial"/>
              </w:rPr>
              <w:t xml:space="preserve">a demande de financement du </w:t>
            </w:r>
            <w:r w:rsidRPr="009F4EFB">
              <w:rPr>
                <w:rFonts w:cs="Arial"/>
              </w:rPr>
              <w:t>projet, validé</w:t>
            </w:r>
            <w:r w:rsidR="000A64E0">
              <w:rPr>
                <w:rFonts w:cs="Arial"/>
              </w:rPr>
              <w:t>e</w:t>
            </w:r>
            <w:r w:rsidRPr="009F4EFB">
              <w:rPr>
                <w:rFonts w:cs="Arial"/>
              </w:rPr>
              <w:t xml:space="preserve"> par deux experts indépendants, </w:t>
            </w:r>
            <w:r w:rsidR="000A64E0">
              <w:rPr>
                <w:rFonts w:cs="Arial"/>
              </w:rPr>
              <w:t xml:space="preserve">est </w:t>
            </w:r>
            <w:r w:rsidR="000A64E0" w:rsidRPr="009F4EFB">
              <w:rPr>
                <w:rFonts w:cs="Arial"/>
              </w:rPr>
              <w:t>présenté</w:t>
            </w:r>
            <w:r w:rsidR="000A64E0">
              <w:rPr>
                <w:rFonts w:cs="Arial"/>
              </w:rPr>
              <w:t>e</w:t>
            </w:r>
            <w:r w:rsidR="000A64E0" w:rsidRPr="009F4EFB">
              <w:rPr>
                <w:rFonts w:cs="Arial"/>
              </w:rPr>
              <w:t xml:space="preserve"> </w:t>
            </w:r>
            <w:r w:rsidRPr="009F4EFB">
              <w:rPr>
                <w:rFonts w:cs="Arial"/>
              </w:rPr>
              <w:t>sur invitation lors d'une séance du comité d'évaluation des projets. En cas d'avis divergents, l'avis d'un troisième expert sera sollicité.</w:t>
            </w:r>
          </w:p>
        </w:tc>
      </w:tr>
      <w:tr w:rsidR="00BE3F70" w14:paraId="057A5DCE" w14:textId="77777777" w:rsidTr="00CA06CA">
        <w:tc>
          <w:tcPr>
            <w:tcW w:w="562" w:type="dxa"/>
          </w:tcPr>
          <w:p w14:paraId="380BAFB5" w14:textId="176024DE" w:rsidR="00BE3F70" w:rsidRDefault="00765514" w:rsidP="00765514">
            <w:pPr>
              <w:spacing w:before="60" w:after="60"/>
              <w:rPr>
                <w:rFonts w:eastAsia="Times New Roman" w:cs="Arial"/>
                <w:lang w:eastAsia="fr-CH"/>
              </w:rPr>
            </w:pPr>
            <w:r>
              <w:rPr>
                <w:rFonts w:eastAsia="Times New Roman" w:cs="Arial"/>
                <w:lang w:eastAsia="fr-CH"/>
              </w:rPr>
              <w:lastRenderedPageBreak/>
              <w:t>i)</w:t>
            </w:r>
          </w:p>
        </w:tc>
        <w:tc>
          <w:tcPr>
            <w:tcW w:w="2552" w:type="dxa"/>
          </w:tcPr>
          <w:p w14:paraId="33607B10" w14:textId="5254F30D" w:rsidR="00BE3F70" w:rsidRDefault="00BE3F70" w:rsidP="00765514">
            <w:pPr>
              <w:spacing w:before="60" w:after="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Procédures</w:t>
            </w:r>
          </w:p>
        </w:tc>
        <w:tc>
          <w:tcPr>
            <w:tcW w:w="5948" w:type="dxa"/>
          </w:tcPr>
          <w:p w14:paraId="7D3DBC35" w14:textId="546FEB3F" w:rsidR="00BE3F70" w:rsidRPr="00BE3F70" w:rsidRDefault="00BE3F70" w:rsidP="00765514">
            <w:pPr>
              <w:spacing w:before="60" w:after="60"/>
              <w:rPr>
                <w:rFonts w:cs="Arial"/>
              </w:rPr>
            </w:pPr>
            <w:r w:rsidRPr="00BE3F70">
              <w:rPr>
                <w:rFonts w:cs="Arial"/>
              </w:rPr>
              <w:t xml:space="preserve">Pour l’obtention d’une </w:t>
            </w:r>
            <w:r w:rsidR="00765514">
              <w:rPr>
                <w:rFonts w:cs="Arial"/>
              </w:rPr>
              <w:t>subvention</w:t>
            </w:r>
            <w:r w:rsidRPr="00BE3F70">
              <w:rPr>
                <w:rFonts w:cs="Arial"/>
              </w:rPr>
              <w:t xml:space="preserve"> NPR à un projet collaboratif, une demande de financement du projet doit être soumise selon la Procédure de dépôt et d’évaluation d’une demande de financement d’un projet collaboratif.</w:t>
            </w:r>
          </w:p>
          <w:p w14:paraId="175DD328" w14:textId="0508FA50" w:rsidR="00BE3F70" w:rsidRPr="00B30F16" w:rsidRDefault="00BE3F70" w:rsidP="00765514">
            <w:pPr>
              <w:spacing w:before="60" w:after="60"/>
              <w:rPr>
                <w:rFonts w:cs="Arial"/>
              </w:rPr>
            </w:pPr>
            <w:r w:rsidRPr="00BE3F70">
              <w:rPr>
                <w:rFonts w:cs="Arial"/>
              </w:rPr>
              <w:t>Une fois la promesse de financement NPR octroyée, la réalisation d’un projet collaboratif doit suivre la Procédure de réalisation d’un projet collaboratif.</w:t>
            </w:r>
          </w:p>
        </w:tc>
      </w:tr>
      <w:tr w:rsidR="009F4EFB" w14:paraId="4BD36117" w14:textId="77777777" w:rsidTr="00CA06CA">
        <w:tc>
          <w:tcPr>
            <w:tcW w:w="562" w:type="dxa"/>
          </w:tcPr>
          <w:p w14:paraId="0BD97F33" w14:textId="75E6615C" w:rsidR="009F4EFB" w:rsidRDefault="000A64E0" w:rsidP="00765514">
            <w:pPr>
              <w:spacing w:before="60" w:after="60"/>
              <w:rPr>
                <w:rFonts w:eastAsia="Times New Roman" w:cs="Arial"/>
                <w:lang w:eastAsia="fr-CH"/>
              </w:rPr>
            </w:pPr>
            <w:proofErr w:type="gramStart"/>
            <w:r>
              <w:rPr>
                <w:rFonts w:eastAsia="Times New Roman" w:cs="Arial"/>
                <w:lang w:eastAsia="fr-CH"/>
              </w:rPr>
              <w:t>j</w:t>
            </w:r>
            <w:proofErr w:type="gramEnd"/>
            <w:r w:rsidR="00B30F16">
              <w:rPr>
                <w:rFonts w:eastAsia="Times New Roman" w:cs="Arial"/>
                <w:lang w:eastAsia="fr-CH"/>
              </w:rPr>
              <w:t>)</w:t>
            </w:r>
          </w:p>
        </w:tc>
        <w:tc>
          <w:tcPr>
            <w:tcW w:w="2552" w:type="dxa"/>
          </w:tcPr>
          <w:p w14:paraId="31F18D36" w14:textId="474421EE" w:rsidR="009F4EFB" w:rsidRDefault="00B30F16" w:rsidP="00765514">
            <w:pPr>
              <w:spacing w:before="60" w:after="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Gestion administrative</w:t>
            </w:r>
          </w:p>
        </w:tc>
        <w:tc>
          <w:tcPr>
            <w:tcW w:w="5948" w:type="dxa"/>
          </w:tcPr>
          <w:p w14:paraId="1AC3279D" w14:textId="44777A4C" w:rsidR="009F4EFB" w:rsidRPr="009F4EFB" w:rsidRDefault="00B30F16" w:rsidP="00765514">
            <w:pPr>
              <w:spacing w:before="60" w:after="60"/>
              <w:rPr>
                <w:rFonts w:cs="Arial"/>
              </w:rPr>
            </w:pPr>
            <w:r w:rsidRPr="00B30F16">
              <w:rPr>
                <w:rFonts w:cs="Arial"/>
              </w:rPr>
              <w:t xml:space="preserve">INNOSQUARE </w:t>
            </w:r>
            <w:r w:rsidR="00765514">
              <w:rPr>
                <w:rFonts w:cs="Arial"/>
              </w:rPr>
              <w:t>réalise</w:t>
            </w:r>
            <w:r w:rsidRPr="00B30F16">
              <w:rPr>
                <w:rFonts w:cs="Arial"/>
              </w:rPr>
              <w:t xml:space="preserve"> la gestion administrative des demandes de financement et du portfolio des projets collaboratifs </w:t>
            </w:r>
            <w:r>
              <w:rPr>
                <w:rFonts w:cs="Arial"/>
              </w:rPr>
              <w:t>dans leur phase de réalisation</w:t>
            </w:r>
            <w:r w:rsidRPr="00B30F16">
              <w:rPr>
                <w:rFonts w:cs="Arial"/>
              </w:rPr>
              <w:t>.</w:t>
            </w:r>
          </w:p>
        </w:tc>
      </w:tr>
      <w:tr w:rsidR="009F4EFB" w14:paraId="3E7E13B0" w14:textId="77777777" w:rsidTr="00CA06CA">
        <w:tc>
          <w:tcPr>
            <w:tcW w:w="562" w:type="dxa"/>
          </w:tcPr>
          <w:p w14:paraId="489040E0" w14:textId="00D2A036" w:rsidR="009F4EFB" w:rsidRDefault="00765514" w:rsidP="00765514">
            <w:pPr>
              <w:spacing w:before="60" w:after="60"/>
              <w:rPr>
                <w:rFonts w:eastAsia="Times New Roman" w:cs="Arial"/>
                <w:lang w:eastAsia="fr-CH"/>
              </w:rPr>
            </w:pPr>
            <w:proofErr w:type="gramStart"/>
            <w:r>
              <w:rPr>
                <w:rFonts w:eastAsia="Times New Roman" w:cs="Arial"/>
                <w:lang w:eastAsia="fr-CH"/>
              </w:rPr>
              <w:t>k</w:t>
            </w:r>
            <w:proofErr w:type="gramEnd"/>
            <w:r w:rsidR="00B30F16">
              <w:rPr>
                <w:rFonts w:eastAsia="Times New Roman" w:cs="Arial"/>
                <w:lang w:eastAsia="fr-CH"/>
              </w:rPr>
              <w:t>)</w:t>
            </w:r>
          </w:p>
        </w:tc>
        <w:tc>
          <w:tcPr>
            <w:tcW w:w="2552" w:type="dxa"/>
          </w:tcPr>
          <w:p w14:paraId="6115B7CD" w14:textId="6C4C90D1" w:rsidR="009F4EFB" w:rsidRDefault="009F4EFB" w:rsidP="00765514">
            <w:pPr>
              <w:spacing w:before="60" w:after="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Clôture du projet</w:t>
            </w:r>
          </w:p>
        </w:tc>
        <w:tc>
          <w:tcPr>
            <w:tcW w:w="5948" w:type="dxa"/>
          </w:tcPr>
          <w:p w14:paraId="193918EE" w14:textId="24245275" w:rsidR="00765514" w:rsidRPr="009F4EFB" w:rsidRDefault="009F4EFB" w:rsidP="00DC1B01">
            <w:pPr>
              <w:spacing w:before="60" w:after="60"/>
              <w:rPr>
                <w:rFonts w:cs="Arial"/>
              </w:rPr>
            </w:pPr>
            <w:r w:rsidRPr="009F4EFB">
              <w:rPr>
                <w:rFonts w:cs="Arial"/>
              </w:rPr>
              <w:t>À la clôture</w:t>
            </w:r>
            <w:r w:rsidR="00765514">
              <w:rPr>
                <w:rFonts w:cs="Arial"/>
              </w:rPr>
              <w:t xml:space="preserve"> du projet</w:t>
            </w:r>
            <w:r w:rsidRPr="009F4EFB">
              <w:rPr>
                <w:rFonts w:cs="Arial"/>
              </w:rPr>
              <w:t xml:space="preserve">, les résultats </w:t>
            </w:r>
            <w:r w:rsidR="00765514">
              <w:rPr>
                <w:rFonts w:cs="Arial"/>
              </w:rPr>
              <w:t>obtenus</w:t>
            </w:r>
            <w:r w:rsidRPr="009F4EFB">
              <w:rPr>
                <w:rFonts w:cs="Arial"/>
              </w:rPr>
              <w:t xml:space="preserve"> sont présentés à une commission de valorisation </w:t>
            </w:r>
            <w:r w:rsidR="00765514">
              <w:rPr>
                <w:rFonts w:cs="Arial"/>
              </w:rPr>
              <w:t xml:space="preserve">(COVAL) afin d’établir </w:t>
            </w:r>
            <w:r w:rsidR="00DC1B01">
              <w:rPr>
                <w:rFonts w:cs="Arial"/>
              </w:rPr>
              <w:t xml:space="preserve">un </w:t>
            </w:r>
            <w:r w:rsidR="00765514" w:rsidRPr="00765514">
              <w:rPr>
                <w:rFonts w:cs="Arial"/>
              </w:rPr>
              <w:t>bilan de l’expérience</w:t>
            </w:r>
            <w:r w:rsidR="00DC1B01">
              <w:rPr>
                <w:rFonts w:cs="Arial"/>
              </w:rPr>
              <w:t xml:space="preserve"> </w:t>
            </w:r>
            <w:r w:rsidR="00765514" w:rsidRPr="00765514">
              <w:rPr>
                <w:rFonts w:cs="Arial"/>
              </w:rPr>
              <w:t xml:space="preserve">de collaboration et </w:t>
            </w:r>
            <w:r w:rsidR="00DC1B01">
              <w:rPr>
                <w:rFonts w:cs="Arial"/>
              </w:rPr>
              <w:t xml:space="preserve">de </w:t>
            </w:r>
            <w:r w:rsidR="00765514" w:rsidRPr="00765514">
              <w:rPr>
                <w:rFonts w:cs="Arial"/>
              </w:rPr>
              <w:t>conseiller l’orientation à donner dans l’exploitation des résultats</w:t>
            </w:r>
            <w:r w:rsidR="00DC1B01">
              <w:rPr>
                <w:rFonts w:cs="Arial"/>
              </w:rPr>
              <w:t>.</w:t>
            </w:r>
          </w:p>
        </w:tc>
      </w:tr>
      <w:bookmarkEnd w:id="0"/>
    </w:tbl>
    <w:p w14:paraId="46998AE7" w14:textId="77777777" w:rsidR="00E87E8A" w:rsidRDefault="00E87E8A" w:rsidP="004A407E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</w:p>
    <w:p w14:paraId="43D9149F" w14:textId="77777777" w:rsidR="00DC1B01" w:rsidRDefault="00DC1B01" w:rsidP="004A407E">
      <w:pPr>
        <w:autoSpaceDE w:val="0"/>
        <w:autoSpaceDN w:val="0"/>
        <w:adjustRightInd w:val="0"/>
        <w:spacing w:after="120" w:line="240" w:lineRule="auto"/>
        <w:ind w:left="2835" w:hanging="2835"/>
        <w:rPr>
          <w:rFonts w:cs="Arial"/>
        </w:rPr>
      </w:pPr>
    </w:p>
    <w:p w14:paraId="5DA17AE4" w14:textId="77777777" w:rsidR="00DC1B01" w:rsidRDefault="00DC1B01" w:rsidP="004A407E">
      <w:pPr>
        <w:autoSpaceDE w:val="0"/>
        <w:autoSpaceDN w:val="0"/>
        <w:adjustRightInd w:val="0"/>
        <w:spacing w:after="120" w:line="240" w:lineRule="auto"/>
        <w:ind w:left="2835" w:hanging="2835"/>
        <w:rPr>
          <w:rFonts w:cs="Arial"/>
        </w:rPr>
      </w:pPr>
    </w:p>
    <w:p w14:paraId="3BA9F65F" w14:textId="77777777" w:rsidR="00DC1B01" w:rsidRDefault="00DC1B01" w:rsidP="004A407E">
      <w:pPr>
        <w:autoSpaceDE w:val="0"/>
        <w:autoSpaceDN w:val="0"/>
        <w:adjustRightInd w:val="0"/>
        <w:spacing w:after="120" w:line="240" w:lineRule="auto"/>
        <w:ind w:left="2835" w:hanging="2835"/>
        <w:rPr>
          <w:rFonts w:cs="Arial"/>
        </w:rPr>
      </w:pPr>
    </w:p>
    <w:p w14:paraId="038E2C17" w14:textId="65EF9C79" w:rsidR="00225AAA" w:rsidRPr="00225AAA" w:rsidRDefault="00225AAA" w:rsidP="004A407E">
      <w:pPr>
        <w:autoSpaceDE w:val="0"/>
        <w:autoSpaceDN w:val="0"/>
        <w:adjustRightInd w:val="0"/>
        <w:spacing w:after="120" w:line="240" w:lineRule="auto"/>
        <w:ind w:left="2835" w:hanging="2835"/>
        <w:rPr>
          <w:rFonts w:cs="Arial"/>
        </w:rPr>
      </w:pPr>
      <w:r>
        <w:rPr>
          <w:rFonts w:cs="Arial"/>
        </w:rPr>
        <w:t xml:space="preserve">Fribourg, le </w:t>
      </w:r>
      <w:r w:rsidR="00DC1B01">
        <w:rPr>
          <w:rFonts w:cs="Arial"/>
        </w:rPr>
        <w:t>2</w:t>
      </w:r>
      <w:r w:rsidR="00CA06CA">
        <w:rPr>
          <w:rFonts w:cs="Arial"/>
        </w:rPr>
        <w:t>3</w:t>
      </w:r>
      <w:r w:rsidR="004D4A39">
        <w:rPr>
          <w:rFonts w:cs="Arial"/>
        </w:rPr>
        <w:t xml:space="preserve"> février 2024</w:t>
      </w:r>
      <w:r w:rsidR="007A1BB2">
        <w:rPr>
          <w:rFonts w:cs="Arial"/>
        </w:rPr>
        <w:tab/>
      </w:r>
      <w:r>
        <w:rPr>
          <w:rFonts w:cs="Arial"/>
        </w:rPr>
        <w:t>Alain Lunghi</w:t>
      </w:r>
      <w:r>
        <w:rPr>
          <w:rFonts w:cs="Arial"/>
        </w:rPr>
        <w:br/>
      </w:r>
      <w:r w:rsidRPr="00CC33A0">
        <w:rPr>
          <w:rFonts w:cs="Arial"/>
          <w:sz w:val="18"/>
          <w:szCs w:val="18"/>
        </w:rPr>
        <w:t>Promotion économique du canton de Fribourg</w:t>
      </w:r>
      <w:r w:rsidRPr="00CC33A0">
        <w:rPr>
          <w:rFonts w:cs="Arial"/>
          <w:sz w:val="18"/>
          <w:szCs w:val="18"/>
        </w:rPr>
        <w:br/>
        <w:t>Directeur adjoint, Responsable Politique Régionale</w:t>
      </w:r>
      <w:r w:rsidRPr="00225AAA">
        <w:rPr>
          <w:rFonts w:cs="Arial"/>
        </w:rPr>
        <w:br/>
      </w:r>
    </w:p>
    <w:p w14:paraId="7FE660BA" w14:textId="09617B25" w:rsidR="00225AAA" w:rsidRDefault="00225AAA" w:rsidP="004A407E">
      <w:pPr>
        <w:autoSpaceDE w:val="0"/>
        <w:autoSpaceDN w:val="0"/>
        <w:adjustRightInd w:val="0"/>
        <w:spacing w:after="120" w:line="240" w:lineRule="auto"/>
        <w:ind w:right="-426"/>
        <w:rPr>
          <w:rFonts w:cs="Arial"/>
          <w:sz w:val="18"/>
          <w:szCs w:val="18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D4A39">
        <w:rPr>
          <w:rFonts w:cs="Arial"/>
        </w:rPr>
        <w:t>Nicolas Huet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A1BB2">
        <w:rPr>
          <w:rFonts w:cs="Arial"/>
        </w:rPr>
        <w:tab/>
      </w:r>
      <w:r w:rsidR="009844F7">
        <w:rPr>
          <w:rFonts w:cs="Arial"/>
        </w:rPr>
        <w:tab/>
      </w:r>
      <w:r w:rsidRPr="00CC33A0">
        <w:rPr>
          <w:rFonts w:cs="Arial"/>
          <w:sz w:val="18"/>
          <w:szCs w:val="18"/>
        </w:rPr>
        <w:t>Haute école d’ingénierie et d’architecture de Fribourg</w:t>
      </w:r>
      <w:r w:rsidR="007A1BB2" w:rsidRPr="00CC33A0">
        <w:rPr>
          <w:rFonts w:cs="Arial"/>
          <w:sz w:val="18"/>
          <w:szCs w:val="18"/>
        </w:rPr>
        <w:br/>
      </w:r>
      <w:r w:rsidR="007A1BB2" w:rsidRPr="00CC33A0">
        <w:rPr>
          <w:rFonts w:cs="Arial"/>
          <w:sz w:val="18"/>
          <w:szCs w:val="18"/>
        </w:rPr>
        <w:tab/>
      </w:r>
      <w:r w:rsidR="007A1BB2" w:rsidRPr="00CC33A0">
        <w:rPr>
          <w:rFonts w:cs="Arial"/>
          <w:sz w:val="18"/>
          <w:szCs w:val="18"/>
        </w:rPr>
        <w:tab/>
      </w:r>
      <w:r w:rsidR="007A1BB2" w:rsidRPr="00CC33A0">
        <w:rPr>
          <w:rFonts w:cs="Arial"/>
          <w:sz w:val="18"/>
          <w:szCs w:val="18"/>
        </w:rPr>
        <w:tab/>
      </w:r>
      <w:r w:rsidR="007A1BB2" w:rsidRPr="00CC33A0">
        <w:rPr>
          <w:rFonts w:cs="Arial"/>
          <w:sz w:val="18"/>
          <w:szCs w:val="18"/>
        </w:rPr>
        <w:tab/>
      </w:r>
      <w:r w:rsidR="004D4A39">
        <w:rPr>
          <w:rFonts w:cs="Arial"/>
          <w:sz w:val="18"/>
          <w:szCs w:val="18"/>
        </w:rPr>
        <w:t>Responsable</w:t>
      </w:r>
      <w:r w:rsidR="004D4A39" w:rsidRPr="00CC33A0">
        <w:rPr>
          <w:rFonts w:cs="Arial"/>
          <w:sz w:val="18"/>
          <w:szCs w:val="18"/>
        </w:rPr>
        <w:t xml:space="preserve"> </w:t>
      </w:r>
      <w:r w:rsidR="007A1BB2" w:rsidRPr="00CC33A0">
        <w:rPr>
          <w:rFonts w:cs="Arial"/>
          <w:sz w:val="18"/>
          <w:szCs w:val="18"/>
        </w:rPr>
        <w:t>INNOSQUARE, gestionnaire des projets collaboratifs NPR</w:t>
      </w:r>
    </w:p>
    <w:p w14:paraId="5A8EC950" w14:textId="32CDECB0" w:rsidR="00591898" w:rsidRDefault="00591898" w:rsidP="004A407E">
      <w:pPr>
        <w:autoSpaceDE w:val="0"/>
        <w:autoSpaceDN w:val="0"/>
        <w:adjustRightInd w:val="0"/>
        <w:spacing w:after="120" w:line="240" w:lineRule="auto"/>
        <w:ind w:right="-426"/>
        <w:rPr>
          <w:rFonts w:cs="Arial"/>
          <w:sz w:val="18"/>
          <w:szCs w:val="18"/>
        </w:rPr>
      </w:pPr>
    </w:p>
    <w:p w14:paraId="20FDE19F" w14:textId="46C567C1" w:rsidR="00591898" w:rsidRDefault="00591898" w:rsidP="004A407E">
      <w:pPr>
        <w:autoSpaceDE w:val="0"/>
        <w:autoSpaceDN w:val="0"/>
        <w:adjustRightInd w:val="0"/>
        <w:spacing w:after="120" w:line="240" w:lineRule="auto"/>
        <w:ind w:right="-426"/>
        <w:rPr>
          <w:rFonts w:cs="Arial"/>
          <w:sz w:val="18"/>
          <w:szCs w:val="18"/>
        </w:rPr>
      </w:pPr>
    </w:p>
    <w:p w14:paraId="1E2A2C89" w14:textId="6A2BB7BA" w:rsidR="00591898" w:rsidRPr="00DC1B01" w:rsidRDefault="00591898" w:rsidP="004A407E">
      <w:pPr>
        <w:autoSpaceDE w:val="0"/>
        <w:autoSpaceDN w:val="0"/>
        <w:adjustRightInd w:val="0"/>
        <w:spacing w:after="120" w:line="240" w:lineRule="auto"/>
        <w:ind w:right="-426"/>
        <w:jc w:val="both"/>
        <w:rPr>
          <w:rFonts w:cs="Arial"/>
          <w:u w:val="single"/>
        </w:rPr>
      </w:pPr>
      <w:r w:rsidRPr="00DC1B01">
        <w:rPr>
          <w:rFonts w:cs="Arial"/>
          <w:u w:val="single"/>
        </w:rPr>
        <w:t>Annexes :</w:t>
      </w:r>
    </w:p>
    <w:p w14:paraId="3A848933" w14:textId="77777777" w:rsidR="00BC25CC" w:rsidRPr="00BC25CC" w:rsidRDefault="004A407E" w:rsidP="00515A8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right="-426"/>
        <w:rPr>
          <w:rFonts w:cs="Arial"/>
        </w:rPr>
      </w:pPr>
      <w:r w:rsidRPr="00BC25CC">
        <w:rPr>
          <w:rFonts w:cs="Arial"/>
          <w:b/>
        </w:rPr>
        <w:t xml:space="preserve">Procédure de dépôt et d’évaluation d’une demande de financement d’un projet collaboratif </w:t>
      </w:r>
    </w:p>
    <w:p w14:paraId="1EB6314B" w14:textId="2A4BD704" w:rsidR="00591898" w:rsidRPr="00BC25CC" w:rsidRDefault="00591898" w:rsidP="00BC25CC">
      <w:pPr>
        <w:pStyle w:val="Paragraphedeliste"/>
        <w:autoSpaceDE w:val="0"/>
        <w:autoSpaceDN w:val="0"/>
        <w:adjustRightInd w:val="0"/>
        <w:spacing w:after="120" w:line="240" w:lineRule="auto"/>
        <w:ind w:right="-426"/>
        <w:rPr>
          <w:rFonts w:cs="Arial"/>
        </w:rPr>
      </w:pPr>
      <w:r w:rsidRPr="00BC25CC">
        <w:rPr>
          <w:rFonts w:cs="Arial"/>
        </w:rPr>
        <w:t>PC - Procédure de dépôt et d’évaluation.pdf</w:t>
      </w:r>
      <w:r w:rsidRPr="00BC25CC">
        <w:rPr>
          <w:rFonts w:cs="Arial"/>
        </w:rPr>
        <w:br/>
      </w:r>
    </w:p>
    <w:p w14:paraId="15CD6755" w14:textId="76E02862" w:rsidR="000C159E" w:rsidRPr="00DC1B01" w:rsidRDefault="004A407E" w:rsidP="001549A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Arial"/>
        </w:rPr>
      </w:pPr>
      <w:r w:rsidRPr="00DC1B01">
        <w:rPr>
          <w:rFonts w:cs="Arial"/>
          <w:b/>
        </w:rPr>
        <w:t>Procédure de réalisation d’un projet collaboratif</w:t>
      </w:r>
      <w:r w:rsidR="00591898" w:rsidRPr="00DC1B01">
        <w:rPr>
          <w:rFonts w:cs="Arial"/>
        </w:rPr>
        <w:br/>
        <w:t>PC – Procédure de réalisation.pdf</w:t>
      </w:r>
      <w:r w:rsidR="00591898" w:rsidRPr="00DC1B01">
        <w:rPr>
          <w:rFonts w:cs="Arial"/>
          <w:b/>
        </w:rPr>
        <w:br/>
      </w:r>
    </w:p>
    <w:p w14:paraId="768C69A3" w14:textId="77777777" w:rsidR="00591898" w:rsidRPr="00591898" w:rsidRDefault="00591898" w:rsidP="004A407E">
      <w:pPr>
        <w:autoSpaceDE w:val="0"/>
        <w:autoSpaceDN w:val="0"/>
        <w:adjustRightInd w:val="0"/>
        <w:spacing w:after="120" w:line="240" w:lineRule="auto"/>
        <w:ind w:right="-426"/>
        <w:jc w:val="both"/>
        <w:rPr>
          <w:rFonts w:cs="Arial"/>
        </w:rPr>
      </w:pPr>
    </w:p>
    <w:sectPr w:rsidR="00591898" w:rsidRPr="00591898" w:rsidSect="00DC5910">
      <w:headerReference w:type="default" r:id="rId11"/>
      <w:footerReference w:type="default" r:id="rId12"/>
      <w:pgSz w:w="11906" w:h="16838" w:code="9"/>
      <w:pgMar w:top="851" w:right="1416" w:bottom="992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DB7A" w14:textId="77777777" w:rsidR="00521C4D" w:rsidRDefault="00521C4D" w:rsidP="00276BF5">
      <w:pPr>
        <w:spacing w:after="0" w:line="240" w:lineRule="auto"/>
      </w:pPr>
      <w:r>
        <w:separator/>
      </w:r>
    </w:p>
  </w:endnote>
  <w:endnote w:type="continuationSeparator" w:id="0">
    <w:p w14:paraId="4A2A1C23" w14:textId="77777777" w:rsidR="00521C4D" w:rsidRDefault="00521C4D" w:rsidP="0027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5807"/>
      <w:gridCol w:w="1840"/>
      <w:gridCol w:w="1415"/>
    </w:tblGrid>
    <w:tr w:rsidR="00573623" w14:paraId="56583CE4" w14:textId="77777777" w:rsidTr="00573623">
      <w:tc>
        <w:tcPr>
          <w:tcW w:w="5807" w:type="dxa"/>
        </w:tcPr>
        <w:p w14:paraId="6841CF0C" w14:textId="3E144406" w:rsidR="00573623" w:rsidRPr="00BA375A" w:rsidRDefault="00573623" w:rsidP="00B8167F">
          <w:pPr>
            <w:rPr>
              <w:sz w:val="18"/>
              <w:szCs w:val="18"/>
            </w:rPr>
          </w:pPr>
          <w:r w:rsidRPr="00B87CB4">
            <w:rPr>
              <w:sz w:val="18"/>
              <w:szCs w:val="18"/>
            </w:rPr>
            <w:t>Règlement d’application des projets collaboratifs</w:t>
          </w:r>
        </w:p>
      </w:tc>
      <w:tc>
        <w:tcPr>
          <w:tcW w:w="1840" w:type="dxa"/>
        </w:tcPr>
        <w:p w14:paraId="50A6B848" w14:textId="6352D8C0" w:rsidR="00573623" w:rsidRPr="00BA375A" w:rsidRDefault="00573623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 w:rsidRPr="00573623">
            <w:rPr>
              <w:sz w:val="18"/>
              <w:szCs w:val="18"/>
            </w:rPr>
            <w:t>PC-R-F-001.0</w:t>
          </w:r>
          <w:r w:rsidR="00CA06CA">
            <w:rPr>
              <w:sz w:val="18"/>
              <w:szCs w:val="18"/>
            </w:rPr>
            <w:t>3</w:t>
          </w:r>
        </w:p>
      </w:tc>
      <w:tc>
        <w:tcPr>
          <w:tcW w:w="1415" w:type="dxa"/>
        </w:tcPr>
        <w:p w14:paraId="7FC57CF8" w14:textId="5EC7E1FB" w:rsidR="00573623" w:rsidRPr="00BA375A" w:rsidRDefault="00BC25CC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V1</w:t>
          </w:r>
        </w:p>
      </w:tc>
    </w:tr>
    <w:tr w:rsidR="00BA375A" w14:paraId="76478F6B" w14:textId="77777777" w:rsidTr="00573623">
      <w:tc>
        <w:tcPr>
          <w:tcW w:w="5807" w:type="dxa"/>
        </w:tcPr>
        <w:p w14:paraId="1224C7FB" w14:textId="6901B327" w:rsidR="00BA375A" w:rsidRPr="00BA375A" w:rsidRDefault="00BA375A" w:rsidP="00BA375A">
          <w:pPr>
            <w:pStyle w:val="Pieddepage"/>
            <w:spacing w:before="60" w:after="60"/>
            <w:rPr>
              <w:noProof/>
              <w:sz w:val="18"/>
              <w:szCs w:val="18"/>
            </w:rPr>
          </w:pPr>
          <w:r w:rsidRPr="00BA375A">
            <w:rPr>
              <w:sz w:val="18"/>
              <w:szCs w:val="18"/>
            </w:rPr>
            <w:fldChar w:fldCharType="begin"/>
          </w:r>
          <w:r w:rsidRPr="00BA375A">
            <w:rPr>
              <w:sz w:val="18"/>
              <w:szCs w:val="18"/>
            </w:rPr>
            <w:instrText xml:space="preserve"> FILENAME </w:instrText>
          </w:r>
          <w:r w:rsidRPr="00BA375A">
            <w:rPr>
              <w:sz w:val="18"/>
              <w:szCs w:val="18"/>
            </w:rPr>
            <w:fldChar w:fldCharType="separate"/>
          </w:r>
          <w:r w:rsidR="00591898">
            <w:rPr>
              <w:noProof/>
              <w:sz w:val="18"/>
              <w:szCs w:val="18"/>
            </w:rPr>
            <w:t>PC - Règlement.docx</w:t>
          </w:r>
          <w:r w:rsidRPr="00BA375A">
            <w:rPr>
              <w:sz w:val="18"/>
              <w:szCs w:val="18"/>
            </w:rPr>
            <w:fldChar w:fldCharType="end"/>
          </w:r>
        </w:p>
      </w:tc>
      <w:tc>
        <w:tcPr>
          <w:tcW w:w="1840" w:type="dxa"/>
        </w:tcPr>
        <w:p w14:paraId="281890CC" w14:textId="710924CB" w:rsidR="00BA375A" w:rsidRPr="00BA375A" w:rsidRDefault="007A6596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</w:t>
          </w:r>
          <w:r w:rsidR="00CA06CA">
            <w:rPr>
              <w:sz w:val="18"/>
              <w:szCs w:val="18"/>
            </w:rPr>
            <w:t>3</w:t>
          </w:r>
          <w:r w:rsidR="004D4A39">
            <w:rPr>
              <w:sz w:val="18"/>
              <w:szCs w:val="18"/>
            </w:rPr>
            <w:t>.02.2024</w:t>
          </w:r>
        </w:p>
      </w:tc>
      <w:tc>
        <w:tcPr>
          <w:tcW w:w="1415" w:type="dxa"/>
        </w:tcPr>
        <w:p w14:paraId="5177A6D1" w14:textId="17CF603C" w:rsidR="00BA375A" w:rsidRPr="00BA375A" w:rsidRDefault="00F80BD8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Page </w:t>
          </w:r>
          <w:r>
            <w:rPr>
              <w:rStyle w:val="Numrodepage"/>
              <w:rFonts w:cs="Arial"/>
              <w:sz w:val="20"/>
            </w:rPr>
            <w:fldChar w:fldCharType="begin"/>
          </w:r>
          <w:r>
            <w:rPr>
              <w:rStyle w:val="Numrodepage"/>
              <w:rFonts w:cs="Arial"/>
              <w:sz w:val="20"/>
            </w:rPr>
            <w:instrText xml:space="preserve"> PAGE </w:instrText>
          </w:r>
          <w:r>
            <w:rPr>
              <w:rStyle w:val="Numrodepage"/>
              <w:rFonts w:cs="Arial"/>
              <w:sz w:val="20"/>
            </w:rPr>
            <w:fldChar w:fldCharType="separate"/>
          </w:r>
          <w:r>
            <w:rPr>
              <w:rStyle w:val="Numrodepage"/>
              <w:rFonts w:cs="Arial"/>
              <w:sz w:val="20"/>
            </w:rPr>
            <w:t>2</w:t>
          </w:r>
          <w:r>
            <w:rPr>
              <w:rStyle w:val="Numrodepage"/>
              <w:rFonts w:cs="Arial"/>
              <w:sz w:val="20"/>
            </w:rPr>
            <w:fldChar w:fldCharType="end"/>
          </w:r>
          <w:r>
            <w:rPr>
              <w:rStyle w:val="Numrodepage"/>
              <w:rFonts w:cs="Arial"/>
              <w:sz w:val="20"/>
            </w:rPr>
            <w:t>/</w:t>
          </w:r>
          <w:r>
            <w:rPr>
              <w:rStyle w:val="Numrodepage"/>
              <w:rFonts w:cs="Arial"/>
              <w:sz w:val="20"/>
            </w:rPr>
            <w:fldChar w:fldCharType="begin"/>
          </w:r>
          <w:r>
            <w:rPr>
              <w:rStyle w:val="Numrodepage"/>
              <w:rFonts w:cs="Arial"/>
              <w:sz w:val="20"/>
            </w:rPr>
            <w:instrText xml:space="preserve"> NUMPAGES </w:instrText>
          </w:r>
          <w:r>
            <w:rPr>
              <w:rStyle w:val="Numrodepage"/>
              <w:rFonts w:cs="Arial"/>
              <w:sz w:val="20"/>
            </w:rPr>
            <w:fldChar w:fldCharType="separate"/>
          </w:r>
          <w:r>
            <w:rPr>
              <w:rStyle w:val="Numrodepage"/>
              <w:rFonts w:cs="Arial"/>
              <w:sz w:val="20"/>
            </w:rPr>
            <w:t>15</w:t>
          </w:r>
          <w:r>
            <w:rPr>
              <w:rStyle w:val="Numrodepage"/>
              <w:rFonts w:cs="Arial"/>
              <w:sz w:val="20"/>
            </w:rPr>
            <w:fldChar w:fldCharType="end"/>
          </w:r>
        </w:p>
      </w:tc>
    </w:tr>
  </w:tbl>
  <w:p w14:paraId="5DEE4733" w14:textId="77777777" w:rsidR="00BA375A" w:rsidRDefault="00BA37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FD45" w14:textId="77777777" w:rsidR="00521C4D" w:rsidRDefault="00521C4D" w:rsidP="00276BF5">
      <w:pPr>
        <w:spacing w:after="0" w:line="240" w:lineRule="auto"/>
      </w:pPr>
      <w:r>
        <w:separator/>
      </w:r>
    </w:p>
  </w:footnote>
  <w:footnote w:type="continuationSeparator" w:id="0">
    <w:p w14:paraId="471E3A29" w14:textId="77777777" w:rsidR="00521C4D" w:rsidRDefault="00521C4D" w:rsidP="00276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0DE5" w14:textId="7C8DAEB0" w:rsidR="00BA375A" w:rsidRDefault="00BA375A">
    <w:pPr>
      <w:pStyle w:val="En-tte"/>
    </w:pPr>
    <w:r>
      <w:rPr>
        <w:noProof/>
      </w:rPr>
      <w:drawing>
        <wp:inline distT="0" distB="0" distL="0" distR="0" wp14:anchorId="0DDA9069" wp14:editId="7A672F75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rFonts w:cs="Arial"/>
        <w:noProof/>
        <w:color w:val="2962FF"/>
        <w:lang w:val="fr-FR"/>
      </w:rPr>
      <w:drawing>
        <wp:inline distT="0" distB="0" distL="0" distR="0" wp14:anchorId="76B11B5E" wp14:editId="06B88861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2739F21" w14:textId="77777777" w:rsidR="00BA375A" w:rsidRDefault="00BA37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394"/>
    <w:multiLevelType w:val="hybridMultilevel"/>
    <w:tmpl w:val="8464905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0C0D"/>
    <w:multiLevelType w:val="hybridMultilevel"/>
    <w:tmpl w:val="13088E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54D8B"/>
    <w:multiLevelType w:val="multilevel"/>
    <w:tmpl w:val="165E69A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lvlText w:val="%1.%2.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B136254"/>
    <w:multiLevelType w:val="multilevel"/>
    <w:tmpl w:val="F952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15019"/>
    <w:multiLevelType w:val="hybridMultilevel"/>
    <w:tmpl w:val="304ACD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85615"/>
    <w:multiLevelType w:val="multilevel"/>
    <w:tmpl w:val="3A1C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70F4A"/>
    <w:multiLevelType w:val="multilevel"/>
    <w:tmpl w:val="5912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53BE4"/>
    <w:multiLevelType w:val="hybridMultilevel"/>
    <w:tmpl w:val="0094956C"/>
    <w:lvl w:ilvl="0" w:tplc="EFBA78CC">
      <w:start w:val="1"/>
      <w:numFmt w:val="decimal"/>
      <w:pStyle w:val="Titre1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2079C"/>
    <w:multiLevelType w:val="hybridMultilevel"/>
    <w:tmpl w:val="2084B0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409303">
    <w:abstractNumId w:val="2"/>
  </w:num>
  <w:num w:numId="2" w16cid:durableId="1658337111">
    <w:abstractNumId w:val="4"/>
  </w:num>
  <w:num w:numId="3" w16cid:durableId="305091746">
    <w:abstractNumId w:val="7"/>
  </w:num>
  <w:num w:numId="4" w16cid:durableId="1805192441">
    <w:abstractNumId w:val="8"/>
  </w:num>
  <w:num w:numId="5" w16cid:durableId="992952648">
    <w:abstractNumId w:val="0"/>
  </w:num>
  <w:num w:numId="6" w16cid:durableId="60758980">
    <w:abstractNumId w:val="1"/>
  </w:num>
  <w:num w:numId="7" w16cid:durableId="1799109343">
    <w:abstractNumId w:val="6"/>
  </w:num>
  <w:num w:numId="8" w16cid:durableId="343823202">
    <w:abstractNumId w:val="5"/>
  </w:num>
  <w:num w:numId="9" w16cid:durableId="1885751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E8"/>
    <w:rsid w:val="00022A4C"/>
    <w:rsid w:val="000453C6"/>
    <w:rsid w:val="00046E1A"/>
    <w:rsid w:val="00065436"/>
    <w:rsid w:val="00076BB1"/>
    <w:rsid w:val="000A64E0"/>
    <w:rsid w:val="000C159E"/>
    <w:rsid w:val="000D4E52"/>
    <w:rsid w:val="0010324F"/>
    <w:rsid w:val="0011325E"/>
    <w:rsid w:val="00117AAE"/>
    <w:rsid w:val="001234CD"/>
    <w:rsid w:val="0013658F"/>
    <w:rsid w:val="00147430"/>
    <w:rsid w:val="00150774"/>
    <w:rsid w:val="001549AE"/>
    <w:rsid w:val="0016598E"/>
    <w:rsid w:val="001675D8"/>
    <w:rsid w:val="00192327"/>
    <w:rsid w:val="001B7AEF"/>
    <w:rsid w:val="001F0E17"/>
    <w:rsid w:val="00204573"/>
    <w:rsid w:val="00225AAA"/>
    <w:rsid w:val="002501FA"/>
    <w:rsid w:val="00276BF5"/>
    <w:rsid w:val="0029178D"/>
    <w:rsid w:val="002B58C4"/>
    <w:rsid w:val="002C4F2E"/>
    <w:rsid w:val="002F0045"/>
    <w:rsid w:val="00312F8F"/>
    <w:rsid w:val="00333762"/>
    <w:rsid w:val="0038200E"/>
    <w:rsid w:val="003A4D7A"/>
    <w:rsid w:val="003B059B"/>
    <w:rsid w:val="003B321E"/>
    <w:rsid w:val="003B344E"/>
    <w:rsid w:val="003C7067"/>
    <w:rsid w:val="003F5F16"/>
    <w:rsid w:val="00410122"/>
    <w:rsid w:val="00411A0C"/>
    <w:rsid w:val="004278D2"/>
    <w:rsid w:val="00437F61"/>
    <w:rsid w:val="00441B2A"/>
    <w:rsid w:val="004768E8"/>
    <w:rsid w:val="0049231E"/>
    <w:rsid w:val="004A407E"/>
    <w:rsid w:val="004A6AA1"/>
    <w:rsid w:val="004A7B09"/>
    <w:rsid w:val="004B6EE4"/>
    <w:rsid w:val="004D4A39"/>
    <w:rsid w:val="004E1DFB"/>
    <w:rsid w:val="004F3DDF"/>
    <w:rsid w:val="00511215"/>
    <w:rsid w:val="00521C4D"/>
    <w:rsid w:val="00552834"/>
    <w:rsid w:val="00573623"/>
    <w:rsid w:val="00577425"/>
    <w:rsid w:val="00587E71"/>
    <w:rsid w:val="00591898"/>
    <w:rsid w:val="005C6C03"/>
    <w:rsid w:val="00605F12"/>
    <w:rsid w:val="00642356"/>
    <w:rsid w:val="00666C95"/>
    <w:rsid w:val="006914F4"/>
    <w:rsid w:val="006A7488"/>
    <w:rsid w:val="006F6272"/>
    <w:rsid w:val="007030F2"/>
    <w:rsid w:val="00710DCE"/>
    <w:rsid w:val="0072159D"/>
    <w:rsid w:val="007328A9"/>
    <w:rsid w:val="007516A9"/>
    <w:rsid w:val="00765514"/>
    <w:rsid w:val="00775A7E"/>
    <w:rsid w:val="0079204B"/>
    <w:rsid w:val="007A1BB2"/>
    <w:rsid w:val="007A6596"/>
    <w:rsid w:val="007E289B"/>
    <w:rsid w:val="007E73A8"/>
    <w:rsid w:val="007E7880"/>
    <w:rsid w:val="00840159"/>
    <w:rsid w:val="0085596E"/>
    <w:rsid w:val="008653F5"/>
    <w:rsid w:val="00891EF2"/>
    <w:rsid w:val="00891F91"/>
    <w:rsid w:val="00930BCD"/>
    <w:rsid w:val="009411AA"/>
    <w:rsid w:val="00983B63"/>
    <w:rsid w:val="009844F7"/>
    <w:rsid w:val="009C3256"/>
    <w:rsid w:val="009C5CB2"/>
    <w:rsid w:val="009D23B9"/>
    <w:rsid w:val="009D46A3"/>
    <w:rsid w:val="009D4B7E"/>
    <w:rsid w:val="009E5F57"/>
    <w:rsid w:val="009F4EFB"/>
    <w:rsid w:val="00A271E9"/>
    <w:rsid w:val="00A47A66"/>
    <w:rsid w:val="00AD6EEF"/>
    <w:rsid w:val="00B0019F"/>
    <w:rsid w:val="00B12843"/>
    <w:rsid w:val="00B22BD1"/>
    <w:rsid w:val="00B306D8"/>
    <w:rsid w:val="00B30F16"/>
    <w:rsid w:val="00B4046A"/>
    <w:rsid w:val="00B407BA"/>
    <w:rsid w:val="00B4390C"/>
    <w:rsid w:val="00B5110F"/>
    <w:rsid w:val="00B51583"/>
    <w:rsid w:val="00B65C27"/>
    <w:rsid w:val="00B8167F"/>
    <w:rsid w:val="00B87CB4"/>
    <w:rsid w:val="00BA375A"/>
    <w:rsid w:val="00BB4D58"/>
    <w:rsid w:val="00BC25CC"/>
    <w:rsid w:val="00BE2D18"/>
    <w:rsid w:val="00BE3F70"/>
    <w:rsid w:val="00BF6DDB"/>
    <w:rsid w:val="00C41788"/>
    <w:rsid w:val="00C444DA"/>
    <w:rsid w:val="00C44BE3"/>
    <w:rsid w:val="00C54CBA"/>
    <w:rsid w:val="00CA06CA"/>
    <w:rsid w:val="00CC33A0"/>
    <w:rsid w:val="00D2350A"/>
    <w:rsid w:val="00D403C6"/>
    <w:rsid w:val="00DA1DF0"/>
    <w:rsid w:val="00DA6878"/>
    <w:rsid w:val="00DC1B01"/>
    <w:rsid w:val="00DC5910"/>
    <w:rsid w:val="00DD5319"/>
    <w:rsid w:val="00E17DEF"/>
    <w:rsid w:val="00E451BB"/>
    <w:rsid w:val="00E87E8A"/>
    <w:rsid w:val="00EC6C8A"/>
    <w:rsid w:val="00ED76AE"/>
    <w:rsid w:val="00F02419"/>
    <w:rsid w:val="00F512D5"/>
    <w:rsid w:val="00F80BD8"/>
    <w:rsid w:val="00F9430D"/>
    <w:rsid w:val="00FA161B"/>
    <w:rsid w:val="00FA3057"/>
    <w:rsid w:val="00FB4F4F"/>
    <w:rsid w:val="00FD056D"/>
    <w:rsid w:val="335858BD"/>
    <w:rsid w:val="65AE01B2"/>
    <w:rsid w:val="7A69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4859F0C"/>
  <w15:chartTrackingRefBased/>
  <w15:docId w15:val="{37F2AD78-50F5-46CF-B889-667753F1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F5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77425"/>
    <w:pPr>
      <w:keepNext/>
      <w:keepLines/>
      <w:numPr>
        <w:numId w:val="3"/>
      </w:numPr>
      <w:spacing w:before="360" w:after="240"/>
      <w:ind w:left="357" w:hanging="357"/>
      <w:jc w:val="both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70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autoRedefine/>
    <w:qFormat/>
    <w:rsid w:val="00B4390C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B4390C"/>
    <w:rPr>
      <w:rFonts w:ascii="Times New Roman" w:eastAsia="Times New Roman" w:hAnsi="Times New Roman" w:cs="Times New Roman"/>
      <w:b/>
      <w:bCs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76B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77425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En-tte">
    <w:name w:val="header"/>
    <w:basedOn w:val="Normal"/>
    <w:link w:val="En-tteCar"/>
    <w:uiPriority w:val="99"/>
    <w:unhideWhenUsed/>
    <w:rsid w:val="0027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BF5"/>
  </w:style>
  <w:style w:type="paragraph" w:styleId="Pieddepage">
    <w:name w:val="footer"/>
    <w:basedOn w:val="Normal"/>
    <w:link w:val="PieddepageCar"/>
    <w:uiPriority w:val="99"/>
    <w:unhideWhenUsed/>
    <w:rsid w:val="0027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BF5"/>
  </w:style>
  <w:style w:type="paragraph" w:customStyle="1" w:styleId="Default">
    <w:name w:val="Default"/>
    <w:rsid w:val="00D23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A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F80BD8"/>
  </w:style>
  <w:style w:type="paragraph" w:styleId="Rvision">
    <w:name w:val="Revision"/>
    <w:hidden/>
    <w:uiPriority w:val="99"/>
    <w:semiHidden/>
    <w:rsid w:val="007E73A8"/>
    <w:pPr>
      <w:spacing w:after="0" w:line="240" w:lineRule="auto"/>
    </w:pPr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3A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3A8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E73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73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73A8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73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73A8"/>
    <w:rPr>
      <w:rFonts w:ascii="Arial" w:hAnsi="Arial"/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3C70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C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3C7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20A79E4556A4AB5FEF69C58F54D28" ma:contentTypeVersion="0" ma:contentTypeDescription="Crée un document." ma:contentTypeScope="" ma:versionID="bdc269ed7f10a83a056db369e8eda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c2724ea5eeb8e9e423cfa8c225ed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1A691-729A-4CE3-897B-60B7F0969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C42A7-787D-4586-91BD-3AE108D89F2E}"/>
</file>

<file path=customXml/itemProps3.xml><?xml version="1.0" encoding="utf-8"?>
<ds:datastoreItem xmlns:ds="http://schemas.openxmlformats.org/officeDocument/2006/customXml" ds:itemID="{6045CB2C-78E4-4C81-A418-2D3AB386D9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8A20FA-B3A9-4315-8E57-2D15A8476D1B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HESSO Fribourg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Bovet Pascal</dc:creator>
  <cp:keywords/>
  <dc:description/>
  <cp:lastModifiedBy>Huet Nicolas</cp:lastModifiedBy>
  <cp:revision>21</cp:revision>
  <dcterms:created xsi:type="dcterms:W3CDTF">2024-02-19T13:03:00Z</dcterms:created>
  <dcterms:modified xsi:type="dcterms:W3CDTF">2024-04-15T14:04:00Z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0x010100CA620A79E4556A4AB5FEF69C58F54D28</vt:lpwstr>
  </property>
  <property fmtid="{D5CDD505-2E9C-101B-9397-08002B2CF9AE}" pid="3" name="_dlc_DocIdItemGuid">
    <vt:lpwstr>eec581d8-4de4-46bb-accd-c10dc2aa41e1</vt:lpwstr>
  </property>
</Properties>
</file>